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A42" w:rsidRPr="00B33C73" w:rsidRDefault="006D6F3A">
      <w:pPr>
        <w:keepNext/>
        <w:jc w:val="center"/>
        <w:rPr>
          <w:rFonts w:ascii="Times New Roman" w:hAnsi="Times New Roman" w:cs="Times New Roman"/>
          <w:color w:val="auto"/>
          <w:sz w:val="28"/>
          <w:szCs w:val="28"/>
        </w:rPr>
      </w:pPr>
      <w:r w:rsidRPr="00B33C73">
        <w:rPr>
          <w:rFonts w:ascii="Times New Roman" w:hAnsi="Times New Roman" w:cs="Times New Roman"/>
          <w:b/>
          <w:color w:val="auto"/>
          <w:sz w:val="28"/>
          <w:szCs w:val="28"/>
        </w:rPr>
        <w:t>T.C</w:t>
      </w:r>
      <w:proofErr w:type="gramStart"/>
      <w:r w:rsidRPr="00B33C73">
        <w:rPr>
          <w:rFonts w:ascii="Times New Roman" w:hAnsi="Times New Roman" w:cs="Times New Roman"/>
          <w:b/>
          <w:color w:val="auto"/>
          <w:sz w:val="28"/>
          <w:szCs w:val="28"/>
        </w:rPr>
        <w:t>.</w:t>
      </w:r>
      <w:proofErr w:type="gramEnd"/>
      <w:r w:rsidRPr="00B33C73">
        <w:rPr>
          <w:rFonts w:ascii="Times New Roman" w:hAnsi="Times New Roman" w:cs="Times New Roman"/>
          <w:b/>
          <w:color w:val="auto"/>
          <w:sz w:val="28"/>
          <w:szCs w:val="28"/>
        </w:rPr>
        <w:br/>
        <w:t>SOMA BELEDİYESİ</w:t>
      </w:r>
    </w:p>
    <w:p w:rsidR="00B73A42" w:rsidRPr="00B33C73" w:rsidRDefault="006D6F3A">
      <w:pPr>
        <w:keepNext/>
        <w:spacing w:before="80" w:after="360"/>
        <w:jc w:val="center"/>
        <w:rPr>
          <w:rFonts w:ascii="Times New Roman" w:hAnsi="Times New Roman" w:cs="Times New Roman"/>
          <w:color w:val="auto"/>
          <w:sz w:val="28"/>
          <w:szCs w:val="28"/>
        </w:rPr>
      </w:pPr>
      <w:r w:rsidRPr="00B33C73">
        <w:rPr>
          <w:rFonts w:ascii="Times New Roman" w:hAnsi="Times New Roman" w:cs="Times New Roman"/>
          <w:b/>
          <w:color w:val="auto"/>
          <w:sz w:val="28"/>
          <w:szCs w:val="28"/>
        </w:rPr>
        <w:t>HİZMET İÇİ EĞİTİM YÖNETMELİĞİ</w:t>
      </w:r>
    </w:p>
    <w:p w:rsidR="00B73A42" w:rsidRPr="00B33C73" w:rsidRDefault="006D6F3A">
      <w:pPr>
        <w:keepNext/>
        <w:spacing w:before="240" w:after="160"/>
        <w:jc w:val="center"/>
        <w:rPr>
          <w:rFonts w:ascii="Times New Roman" w:hAnsi="Times New Roman" w:cs="Times New Roman"/>
          <w:color w:val="auto"/>
          <w:sz w:val="28"/>
          <w:szCs w:val="28"/>
        </w:rPr>
      </w:pPr>
      <w:r w:rsidRPr="00B33C73">
        <w:rPr>
          <w:rFonts w:ascii="Times New Roman" w:hAnsi="Times New Roman" w:cs="Times New Roman"/>
          <w:b/>
          <w:color w:val="auto"/>
          <w:sz w:val="28"/>
          <w:szCs w:val="28"/>
        </w:rPr>
        <w:t>BİRİNCİ BÖLÜM</w:t>
      </w:r>
      <w:r w:rsidRPr="00B33C73">
        <w:rPr>
          <w:rFonts w:ascii="Times New Roman" w:hAnsi="Times New Roman" w:cs="Times New Roman"/>
          <w:b/>
          <w:color w:val="auto"/>
          <w:sz w:val="28"/>
          <w:szCs w:val="28"/>
        </w:rPr>
        <w:br/>
        <w:t>Genel Hükümler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 – Amaç</w:t>
      </w:r>
    </w:p>
    <w:p w:rsidR="00B73A42" w:rsidRPr="00B33C73" w:rsidRDefault="006D6F3A" w:rsidP="005942ED">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(1) Bu Yönetmeliğin amacı; Soma Belediyesi'nde görevli personelin günün koşullarına uygun olarak yetişmeleri ile görevlerinin gerektirdiği bilgi, beceri ve davranışlara </w:t>
      </w:r>
      <w:proofErr w:type="spellStart"/>
      <w:r w:rsidRPr="00B33C73">
        <w:rPr>
          <w:rFonts w:ascii="Times New Roman" w:hAnsi="Times New Roman" w:cs="Times New Roman"/>
          <w:color w:val="auto"/>
          <w:sz w:val="24"/>
          <w:szCs w:val="24"/>
        </w:rPr>
        <w:t>sahip</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tutum</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kazanımları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sağlamak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etkinlik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tutumluluk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bilinci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ile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yetiştirilerek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verimliliklerini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artırmak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daha</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ileriki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görevlere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hazırlanmaları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için</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uygulanacak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hizmet</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içi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eğitim</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he</w:t>
      </w:r>
      <w:r w:rsidR="004047A2" w:rsidRPr="00B33C73">
        <w:rPr>
          <w:rFonts w:ascii="Times New Roman" w:hAnsi="Times New Roman" w:cs="Times New Roman"/>
          <w:color w:val="auto"/>
          <w:sz w:val="24"/>
          <w:szCs w:val="24"/>
        </w:rPr>
        <w:t>deflerini</w:t>
      </w:r>
      <w:proofErr w:type="spellEnd"/>
      <w:r w:rsidR="004047A2" w:rsidRPr="00B33C73">
        <w:rPr>
          <w:rFonts w:ascii="Times New Roman" w:hAnsi="Times New Roman" w:cs="Times New Roman"/>
          <w:color w:val="auto"/>
          <w:sz w:val="24"/>
          <w:szCs w:val="24"/>
        </w:rPr>
        <w:t xml:space="preserve">, </w:t>
      </w:r>
      <w:proofErr w:type="spellStart"/>
      <w:r w:rsidR="004047A2" w:rsidRPr="00B33C73">
        <w:rPr>
          <w:rFonts w:ascii="Times New Roman" w:hAnsi="Times New Roman" w:cs="Times New Roman"/>
          <w:color w:val="auto"/>
          <w:sz w:val="24"/>
          <w:szCs w:val="24"/>
        </w:rPr>
        <w:t>ilkelerini</w:t>
      </w:r>
      <w:proofErr w:type="spellEnd"/>
      <w:r w:rsidR="004047A2" w:rsidRPr="00B33C73">
        <w:rPr>
          <w:rFonts w:ascii="Times New Roman" w:hAnsi="Times New Roman" w:cs="Times New Roman"/>
          <w:color w:val="auto"/>
          <w:sz w:val="24"/>
          <w:szCs w:val="24"/>
        </w:rPr>
        <w:t xml:space="preserve">, </w:t>
      </w:r>
      <w:proofErr w:type="spellStart"/>
      <w:r w:rsidR="004047A2" w:rsidRPr="00B33C73">
        <w:rPr>
          <w:rFonts w:ascii="Times New Roman" w:hAnsi="Times New Roman" w:cs="Times New Roman"/>
          <w:color w:val="auto"/>
          <w:sz w:val="24"/>
          <w:szCs w:val="24"/>
        </w:rPr>
        <w:t>planlama</w:t>
      </w:r>
      <w:proofErr w:type="spellEnd"/>
      <w:r w:rsidR="004047A2"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esaslarını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değerlendirme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usulleri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w:t>
      </w:r>
      <w:r w:rsidR="005942ED" w:rsidRPr="00B33C73">
        <w:rPr>
          <w:rFonts w:ascii="Times New Roman" w:hAnsi="Times New Roman" w:cs="Times New Roman"/>
          <w:color w:val="auto"/>
          <w:sz w:val="24"/>
          <w:szCs w:val="24"/>
        </w:rPr>
        <w:t>le</w:t>
      </w:r>
      <w:proofErr w:type="spellEnd"/>
      <w:r w:rsidR="005942ED" w:rsidRPr="00B33C73">
        <w:rPr>
          <w:rFonts w:ascii="Times New Roman" w:hAnsi="Times New Roman" w:cs="Times New Roman"/>
          <w:color w:val="auto"/>
          <w:sz w:val="24"/>
          <w:szCs w:val="24"/>
        </w:rPr>
        <w:t xml:space="preserve"> </w:t>
      </w:r>
      <w:proofErr w:type="spellStart"/>
      <w:r w:rsidR="005942ED" w:rsidRPr="00B33C73">
        <w:rPr>
          <w:rFonts w:ascii="Times New Roman" w:hAnsi="Times New Roman" w:cs="Times New Roman"/>
          <w:color w:val="auto"/>
          <w:sz w:val="24"/>
          <w:szCs w:val="24"/>
        </w:rPr>
        <w:t>diğer</w:t>
      </w:r>
      <w:proofErr w:type="spellEnd"/>
      <w:r w:rsidR="005942ED" w:rsidRPr="00B33C73">
        <w:rPr>
          <w:rFonts w:ascii="Times New Roman" w:hAnsi="Times New Roman" w:cs="Times New Roman"/>
          <w:color w:val="auto"/>
          <w:sz w:val="24"/>
          <w:szCs w:val="24"/>
        </w:rPr>
        <w:t xml:space="preserve"> </w:t>
      </w:r>
      <w:proofErr w:type="spellStart"/>
      <w:r w:rsidR="005942ED" w:rsidRPr="00B33C73">
        <w:rPr>
          <w:rFonts w:ascii="Times New Roman" w:hAnsi="Times New Roman" w:cs="Times New Roman"/>
          <w:color w:val="auto"/>
          <w:sz w:val="24"/>
          <w:szCs w:val="24"/>
        </w:rPr>
        <w:t>hususları</w:t>
      </w:r>
      <w:proofErr w:type="spellEnd"/>
      <w:r w:rsidR="005942ED" w:rsidRPr="00B33C73">
        <w:rPr>
          <w:rFonts w:ascii="Times New Roman" w:hAnsi="Times New Roman" w:cs="Times New Roman"/>
          <w:color w:val="auto"/>
          <w:sz w:val="24"/>
          <w:szCs w:val="24"/>
        </w:rPr>
        <w:t xml:space="preserve"> </w:t>
      </w:r>
      <w:proofErr w:type="spellStart"/>
      <w:r w:rsidR="005942ED" w:rsidRPr="00B33C73">
        <w:rPr>
          <w:rFonts w:ascii="Times New Roman" w:hAnsi="Times New Roman" w:cs="Times New Roman"/>
          <w:color w:val="auto"/>
          <w:sz w:val="24"/>
          <w:szCs w:val="24"/>
        </w:rPr>
        <w:t>belirlemek</w:t>
      </w:r>
      <w:proofErr w:type="spellEnd"/>
      <w:r w:rsidR="005942ED" w:rsidRPr="00B33C73">
        <w:rPr>
          <w:rFonts w:ascii="Times New Roman" w:hAnsi="Times New Roman" w:cs="Times New Roman"/>
          <w:color w:val="auto"/>
          <w:sz w:val="24"/>
          <w:szCs w:val="24"/>
        </w:rPr>
        <w:t xml:space="preserve"> </w:t>
      </w:r>
      <w:proofErr w:type="spellStart"/>
      <w:r w:rsidR="005942ED" w:rsidRPr="00B33C73">
        <w:rPr>
          <w:rFonts w:ascii="Times New Roman" w:hAnsi="Times New Roman" w:cs="Times New Roman"/>
          <w:color w:val="auto"/>
          <w:sz w:val="24"/>
          <w:szCs w:val="24"/>
        </w:rPr>
        <w:t>amacıyla</w:t>
      </w:r>
      <w:proofErr w:type="spellEnd"/>
      <w:r w:rsidR="005942ED" w:rsidRPr="00B33C73">
        <w:rPr>
          <w:rFonts w:ascii="Times New Roman" w:hAnsi="Times New Roman" w:cs="Times New Roman"/>
          <w:color w:val="auto"/>
          <w:sz w:val="24"/>
          <w:szCs w:val="24"/>
        </w:rPr>
        <w:t xml:space="preserve"> </w:t>
      </w:r>
      <w:proofErr w:type="spellStart"/>
      <w:r w:rsidR="005942ED" w:rsidRPr="00B33C73">
        <w:rPr>
          <w:rFonts w:ascii="Times New Roman" w:hAnsi="Times New Roman" w:cs="Times New Roman"/>
          <w:color w:val="auto"/>
          <w:sz w:val="24"/>
          <w:szCs w:val="24"/>
        </w:rPr>
        <w:t>hazırlanmıştır</w:t>
      </w:r>
      <w:proofErr w:type="spellEnd"/>
      <w:r w:rsidRPr="00B33C73">
        <w:rPr>
          <w:rFonts w:ascii="Times New Roman" w:hAnsi="Times New Roman" w:cs="Times New Roman"/>
          <w:color w:val="auto"/>
          <w:sz w:val="24"/>
          <w:szCs w:val="24"/>
        </w:rPr>
        <w:t>.</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 – Kapsam</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(1) Bu Yönetmelik, Soma Belediyesinde 657 sayılı Devlet Memurları Kanununa, 4857 sayılı İş Kanununa ve 5393 sayılı Belediye Kanununun 49. </w:t>
      </w:r>
      <w:proofErr w:type="gramStart"/>
      <w:r w:rsidRPr="00B33C73">
        <w:rPr>
          <w:rFonts w:ascii="Times New Roman" w:hAnsi="Times New Roman" w:cs="Times New Roman"/>
          <w:color w:val="auto"/>
          <w:sz w:val="24"/>
          <w:szCs w:val="24"/>
        </w:rPr>
        <w:t>maddesine</w:t>
      </w:r>
      <w:proofErr w:type="gramEnd"/>
      <w:r w:rsidRPr="00B33C73">
        <w:rPr>
          <w:rFonts w:ascii="Times New Roman" w:hAnsi="Times New Roman" w:cs="Times New Roman"/>
          <w:color w:val="auto"/>
          <w:sz w:val="24"/>
          <w:szCs w:val="24"/>
        </w:rPr>
        <w:t xml:space="preserve"> tabi olarak görev yapan personeli kapsar.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3 – Hukuki Dayanak</w:t>
      </w:r>
    </w:p>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(1) Bu Yönetmelik;</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657 sayılı Devlet Memurları Kanununun 214. maddesine,</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6331 sayılı İş Sağlığı ve Güvenliği Kanununun 16, 17 ve 18. maddelerine,</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Çalışanların İş Sağlığı ve Güvenliği Eğitimlerinin Usul ve Esasları Hakkında Yönetmeliğe,</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Yürürlükte bulunan Toplu İş Sözleşmeleri ile diğer sözleşmelerin ilgili maddelerine,</w:t>
      </w:r>
    </w:p>
    <w:p w:rsidR="00B73A42" w:rsidRPr="00B33C73" w:rsidRDefault="006D6F3A">
      <w:pPr>
        <w:rPr>
          <w:rFonts w:ascii="Times New Roman" w:hAnsi="Times New Roman" w:cs="Times New Roman"/>
          <w:color w:val="auto"/>
          <w:sz w:val="24"/>
          <w:szCs w:val="24"/>
        </w:rPr>
      </w:pPr>
      <w:proofErr w:type="gramStart"/>
      <w:r w:rsidRPr="00B33C73">
        <w:rPr>
          <w:rFonts w:ascii="Times New Roman" w:hAnsi="Times New Roman" w:cs="Times New Roman"/>
          <w:color w:val="auto"/>
          <w:sz w:val="24"/>
          <w:szCs w:val="24"/>
        </w:rPr>
        <w:t>dayanılarak</w:t>
      </w:r>
      <w:proofErr w:type="gramEnd"/>
      <w:r w:rsidRPr="00B33C73">
        <w:rPr>
          <w:rFonts w:ascii="Times New Roman" w:hAnsi="Times New Roman" w:cs="Times New Roman"/>
          <w:color w:val="auto"/>
          <w:sz w:val="24"/>
          <w:szCs w:val="24"/>
        </w:rPr>
        <w:t xml:space="preserve"> hazırlanmıştır.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4 – Tanımlar</w:t>
      </w:r>
    </w:p>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(1) Bu Yönetmelikte geçen kavramlar aşağıda tanımlanmıştır:</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Belediye: </w:t>
      </w:r>
      <w:r w:rsidRPr="00B33C73">
        <w:rPr>
          <w:rFonts w:ascii="Times New Roman" w:hAnsi="Times New Roman" w:cs="Times New Roman"/>
          <w:color w:val="auto"/>
          <w:sz w:val="24"/>
          <w:szCs w:val="24"/>
        </w:rPr>
        <w:t>Soma Belediyesini,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Başkan: </w:t>
      </w:r>
      <w:r w:rsidRPr="00B33C73">
        <w:rPr>
          <w:rFonts w:ascii="Times New Roman" w:hAnsi="Times New Roman" w:cs="Times New Roman"/>
          <w:color w:val="auto"/>
          <w:sz w:val="24"/>
          <w:szCs w:val="24"/>
        </w:rPr>
        <w:t>Soma Belediye Başkanını,</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Başkanlık: </w:t>
      </w:r>
      <w:r w:rsidRPr="00B33C73">
        <w:rPr>
          <w:rFonts w:ascii="Times New Roman" w:hAnsi="Times New Roman" w:cs="Times New Roman"/>
          <w:color w:val="auto"/>
          <w:sz w:val="24"/>
          <w:szCs w:val="24"/>
        </w:rPr>
        <w:t>Soma Belediye Başkanlığını,</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Eğitim Birimi: </w:t>
      </w:r>
      <w:r w:rsidRPr="00B33C73">
        <w:rPr>
          <w:rFonts w:ascii="Times New Roman" w:hAnsi="Times New Roman" w:cs="Times New Roman"/>
          <w:color w:val="auto"/>
          <w:sz w:val="24"/>
          <w:szCs w:val="24"/>
        </w:rPr>
        <w:t>İnsan Kaynakları ve Eğitim Müdürlüğünü,</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Program Yöneticisi: </w:t>
      </w:r>
      <w:r w:rsidRPr="00B33C73">
        <w:rPr>
          <w:rFonts w:ascii="Times New Roman" w:hAnsi="Times New Roman" w:cs="Times New Roman"/>
          <w:color w:val="auto"/>
          <w:sz w:val="24"/>
          <w:szCs w:val="24"/>
        </w:rPr>
        <w:t>İnsan Kaynakları ve Eğitim Müdürünü,</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Yıllık Eğitim Planı: </w:t>
      </w:r>
      <w:r w:rsidRPr="00B33C73">
        <w:rPr>
          <w:rFonts w:ascii="Times New Roman" w:hAnsi="Times New Roman" w:cs="Times New Roman"/>
          <w:color w:val="auto"/>
          <w:sz w:val="24"/>
          <w:szCs w:val="24"/>
        </w:rPr>
        <w:t>Kurumun yıllık eğitim ihtiyaçlarını karşılamak üzere bir yıl için hazırlanan planı,</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Eğitim Programı: </w:t>
      </w:r>
      <w:r w:rsidRPr="00B33C73">
        <w:rPr>
          <w:rFonts w:ascii="Times New Roman" w:hAnsi="Times New Roman" w:cs="Times New Roman"/>
          <w:color w:val="auto"/>
          <w:sz w:val="24"/>
          <w:szCs w:val="24"/>
        </w:rPr>
        <w:t>Yıllık eğitim planına göre gerçekleştirilecek eğitimler için konu, tarih, grup bilgisi, süre, belgelendirme ve katılımcılar ayrıntılarını içeren programı,</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Eğitimci: </w:t>
      </w:r>
      <w:r w:rsidRPr="00B33C73">
        <w:rPr>
          <w:rFonts w:ascii="Times New Roman" w:hAnsi="Times New Roman" w:cs="Times New Roman"/>
          <w:color w:val="auto"/>
          <w:sz w:val="24"/>
          <w:szCs w:val="24"/>
        </w:rPr>
        <w:t>Hizmet içi eğitim faaliyetlerinde eğitici ve öğretici olarak görevlendirilen personeli,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lastRenderedPageBreak/>
        <w:t xml:space="preserve">Hizmet İçi Eğitim: </w:t>
      </w:r>
      <w:r w:rsidRPr="00B33C73">
        <w:rPr>
          <w:rFonts w:ascii="Times New Roman" w:hAnsi="Times New Roman" w:cs="Times New Roman"/>
          <w:color w:val="auto"/>
          <w:sz w:val="24"/>
          <w:szCs w:val="24"/>
        </w:rPr>
        <w:t>Personelin yetiştirilmesi için yapılan kurs, seminer, konferans, panel, sempozyum, forum ve benzeri her türlü kurum içi ve kurum dışı eğitim etkinliklerini,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Kurs: </w:t>
      </w:r>
      <w:r w:rsidRPr="00B33C73">
        <w:rPr>
          <w:rFonts w:ascii="Times New Roman" w:hAnsi="Times New Roman" w:cs="Times New Roman"/>
          <w:color w:val="auto"/>
          <w:sz w:val="24"/>
          <w:szCs w:val="24"/>
        </w:rPr>
        <w:t>Belirli bir konuda yapılandırılmış, teorik ve pratik bilgi aktarımı yapılan eğitim faaliyetini,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Seminer: </w:t>
      </w:r>
      <w:r w:rsidRPr="00B33C73">
        <w:rPr>
          <w:rFonts w:ascii="Times New Roman" w:hAnsi="Times New Roman" w:cs="Times New Roman"/>
          <w:color w:val="auto"/>
          <w:sz w:val="24"/>
          <w:szCs w:val="24"/>
        </w:rPr>
        <w:t>Katılımcıların etkileşim yoluyla bilgi paylaştığı ve tartışıldığı eğitim etkinliğini,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Panel: </w:t>
      </w:r>
      <w:r w:rsidRPr="00B33C73">
        <w:rPr>
          <w:rFonts w:ascii="Times New Roman" w:hAnsi="Times New Roman" w:cs="Times New Roman"/>
          <w:color w:val="auto"/>
          <w:sz w:val="24"/>
          <w:szCs w:val="24"/>
        </w:rPr>
        <w:t>Uzmanlar tarafından konuyla ilgili görüş ve deneyim sunulan eğitim forumunu,</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Başarı Belgesi: </w:t>
      </w:r>
      <w:r w:rsidRPr="00B33C73">
        <w:rPr>
          <w:rFonts w:ascii="Times New Roman" w:hAnsi="Times New Roman" w:cs="Times New Roman"/>
          <w:color w:val="auto"/>
          <w:sz w:val="24"/>
          <w:szCs w:val="24"/>
        </w:rPr>
        <w:t>Sınavlı eğitim faaliyetlerine katılıp başarı kriterlerini karşılayan kursiyerlere verilen belgeyi,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Katılım Belgesi: </w:t>
      </w:r>
      <w:r w:rsidRPr="00B33C73">
        <w:rPr>
          <w:rFonts w:ascii="Times New Roman" w:hAnsi="Times New Roman" w:cs="Times New Roman"/>
          <w:color w:val="auto"/>
          <w:sz w:val="24"/>
          <w:szCs w:val="24"/>
        </w:rPr>
        <w:t>Sınavsız eğitim faaliyetlerine katılanlara verilen belgeyi,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Teşekkür Belgesi: </w:t>
      </w:r>
      <w:r w:rsidRPr="00B33C73">
        <w:rPr>
          <w:rFonts w:ascii="Times New Roman" w:hAnsi="Times New Roman" w:cs="Times New Roman"/>
          <w:color w:val="auto"/>
          <w:sz w:val="24"/>
          <w:szCs w:val="24"/>
        </w:rPr>
        <w:t>Eğiticilere eğitim faaliyetine katkılarından dolayı verilen belgeyi,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Katılımcı: </w:t>
      </w:r>
      <w:r w:rsidRPr="00B33C73">
        <w:rPr>
          <w:rFonts w:ascii="Times New Roman" w:hAnsi="Times New Roman" w:cs="Times New Roman"/>
          <w:color w:val="auto"/>
          <w:sz w:val="24"/>
          <w:szCs w:val="24"/>
        </w:rPr>
        <w:t>Bu Yönetmelik hükümleri çerçevesinde düzenlenen eğitim faaliyetlerine katılan personeli,</w:t>
      </w:r>
    </w:p>
    <w:p w:rsidR="00B73A42" w:rsidRPr="00B33C73" w:rsidRDefault="006D6F3A" w:rsidP="004047A2">
      <w:pPr>
        <w:pStyle w:val="ListeMaddemi"/>
        <w:spacing w:after="4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Eğitim Sorumlusu: </w:t>
      </w:r>
      <w:r w:rsidRPr="00B33C73">
        <w:rPr>
          <w:rFonts w:ascii="Times New Roman" w:hAnsi="Times New Roman" w:cs="Times New Roman"/>
          <w:color w:val="auto"/>
          <w:sz w:val="24"/>
          <w:szCs w:val="24"/>
        </w:rPr>
        <w:t xml:space="preserve">Hizmet içi eğitim faaliyetlerinin Yönetmelikteki hükümlere göre yürütülmesinden sorumlu olan personeli ifade </w:t>
      </w:r>
      <w:proofErr w:type="gramStart"/>
      <w:r w:rsidRPr="00B33C73">
        <w:rPr>
          <w:rFonts w:ascii="Times New Roman" w:hAnsi="Times New Roman" w:cs="Times New Roman"/>
          <w:color w:val="auto"/>
          <w:sz w:val="24"/>
          <w:szCs w:val="24"/>
        </w:rPr>
        <w:t>eder</w:t>
      </w:r>
      <w:proofErr w:type="gramEnd"/>
      <w:r w:rsidRPr="00B33C73">
        <w:rPr>
          <w:rFonts w:ascii="Times New Roman" w:hAnsi="Times New Roman" w:cs="Times New Roman"/>
          <w:color w:val="auto"/>
          <w:sz w:val="24"/>
          <w:szCs w:val="24"/>
        </w:rPr>
        <w:t>.</w:t>
      </w:r>
    </w:p>
    <w:p w:rsidR="00B73A42" w:rsidRPr="00B33C73" w:rsidRDefault="006D6F3A">
      <w:pPr>
        <w:keepNext/>
        <w:spacing w:before="320" w:after="160"/>
        <w:jc w:val="center"/>
        <w:rPr>
          <w:rFonts w:ascii="Times New Roman" w:hAnsi="Times New Roman" w:cs="Times New Roman"/>
          <w:color w:val="auto"/>
          <w:sz w:val="24"/>
          <w:szCs w:val="24"/>
        </w:rPr>
      </w:pPr>
      <w:r w:rsidRPr="00B33C73">
        <w:rPr>
          <w:rFonts w:ascii="Times New Roman" w:hAnsi="Times New Roman" w:cs="Times New Roman"/>
          <w:b/>
          <w:color w:val="auto"/>
          <w:sz w:val="24"/>
          <w:szCs w:val="24"/>
        </w:rPr>
        <w:t>İKİNCİ BÖLÜM</w:t>
      </w:r>
      <w:r w:rsidRPr="00B33C73">
        <w:rPr>
          <w:rFonts w:ascii="Times New Roman" w:hAnsi="Times New Roman" w:cs="Times New Roman"/>
          <w:b/>
          <w:color w:val="auto"/>
          <w:sz w:val="24"/>
          <w:szCs w:val="24"/>
        </w:rPr>
        <w:br/>
        <w:t>Hizmet İçi Eğitim Hedef ve İlkeleri</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5 – Hizmet İçi Eğitim Hedefleri</w:t>
      </w:r>
    </w:p>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(1) Soma Belediyesinin hizmet içi eğitim hedefleri aşağıda belirtilmiştir: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Personelin bilgi ve verimliliğini artırarak hizmet içinde yetişmelerini sağlamak, hizmete olan ilgisini en yüksek düzeye çıkarmak ve üst görev kadrolarına hazırlamak,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Personeli kamu hizmetinin anlamı, ödev, görev, yetki ve sorumlulukları konusunda yetiştirmek, genel haklar ve yasaklar hakkında bilgilendirmek,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Personel planlamasının uygulanmasında hizmet içi eğitimden en etkin biçimde yararlanmak, yönetimde ve uygulamada verimlilik, tutumluluk ve etkililiğin artırılmasını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Personelin kurumsal aidiyet duygusunu geliştirmek,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Personelin değerlendirilmesinde hizmet içi eğitim ihtiyacını belirlemek,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e) Personelin bilimsel ve teknolojik alandaki yeni gelişmeler hakkında bilgilendirilmesini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İnsan kaynakları planlaması doğrultusunda, ihtiyaç duyulan nitelikli insan gücünü yetiştirmek.</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6 – Hizmet İçi Eğitim İlkeleri</w:t>
      </w:r>
    </w:p>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(1) Soma Belediyesinin hizmet içi eğitim ilkeleri aşağıda belirtilmiştir: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Eğitimlerin güncellenmesi ve/veya tekrarı gereken durumların tespit edilmesi ve gereğinin yapılması,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Eğitimin; Soma Belediyesinin amaç ve ihtiyaçları dikkate alınarak, düzenlenecek plan ve programlara dayandırılması,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lastRenderedPageBreak/>
        <w:t>c) Her amirin kendisine bağlı olarak çalışan personelin yetiştirilmesinden ve eğitime gönderilmesinden sorumlu olmasının sağlanması,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Hizmet içi eğitimden yararlanmada öncelikler esas alınarak personele fırsat eşitliği sağlanması, tüm personelin belirlenen hizmet içi eğitim ihtiyacına göre eğitim etkinliklerine katılması,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Eğitimden beklenen sonuçlara ulaşıp ulaşılamadığının belirlenmesi için, eğitim çalışmaları esnasında ve bitiminde anket ve benzeri değerlendirmeler ile sınav usullerinin uygulanması,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e) Eğitim yerlerinin eğitim şartlarına uygun olması ve yeterli araç ve gereçle donatılması,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Eğitime tabi tutulan personelin eğitimde kazandırılan niteliklere ve eğitime gönderilme amacına uygun görevlerde istihdam edilmesi,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g) Bu Yönetmelik hükümlerine göre eğitimci ve katılımcıların eğitime katılmaktan sorumlu olması,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ğ) Gerektiğinde ilgili tüm özel/kamu kurum ve kuruluşlarıyla eğitimde işbirliği yapılması, bilgi, belge, araç-gereç ve eğitici değişiminin sağlanması,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h) Eğitimin, Başkanlığın amaçları, ödevleri, görevleri, yetkileri, sorumlulukları ve ihtiyaçları doğrultusunda ve bir plan dâhilinde düzenlenmesi,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ı) Eğitimin; etkinlik, tutumluluk ve verimlilik ilkelerine uygun olarak yürütülmesi,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i) Hizmet içi eğitim planı ile eğitim programlarının Başkanlık Birimlerinin asli görevlerini aksatmayacak biçimde düzenlenmesi,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j) Eğitime tabi tutulan Başkanlık personelinin eğitimde kazandırılan niteliklere ve eğitime gönderilme amacına uygun görevlerde istihdam edilmelerinin sağlanması,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k) Gerekli durumlarda, eğitimde kazandırılan bilgi ve becerilerin pekiştirilmesi amacıyla iş başında uygulamalı eğitim verilmesi,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l) Hizmet içi eğitim programlarının sürekli değerlendirilmesi ve geliştirilmesi,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m) Hizmet içi eğitimde kurum imkânları yanında, diğer kurum ve kuruluşların eğitim imkânlarından da yararlanılması.</w:t>
      </w:r>
    </w:p>
    <w:p w:rsidR="00B73A42" w:rsidRPr="00B33C73" w:rsidRDefault="006D6F3A">
      <w:pPr>
        <w:keepNext/>
        <w:spacing w:before="320" w:after="160"/>
        <w:jc w:val="center"/>
        <w:rPr>
          <w:rFonts w:ascii="Times New Roman" w:hAnsi="Times New Roman" w:cs="Times New Roman"/>
          <w:color w:val="auto"/>
          <w:sz w:val="24"/>
          <w:szCs w:val="24"/>
        </w:rPr>
      </w:pPr>
      <w:r w:rsidRPr="00B33C73">
        <w:rPr>
          <w:rFonts w:ascii="Times New Roman" w:hAnsi="Times New Roman" w:cs="Times New Roman"/>
          <w:b/>
          <w:color w:val="auto"/>
          <w:sz w:val="24"/>
          <w:szCs w:val="24"/>
        </w:rPr>
        <w:t>ÜÇÜNCÜ BÖLÜM</w:t>
      </w:r>
      <w:r w:rsidRPr="00B33C73">
        <w:rPr>
          <w:rFonts w:ascii="Times New Roman" w:hAnsi="Times New Roman" w:cs="Times New Roman"/>
          <w:b/>
          <w:color w:val="auto"/>
          <w:sz w:val="24"/>
          <w:szCs w:val="24"/>
        </w:rPr>
        <w:br/>
        <w:t>Eğitim Teşkilatı ve Görevleri</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7 – Eğitim Teşkilatı</w:t>
      </w:r>
    </w:p>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(1) Başkanlığın hizmet içi eğitim konuları aşağıdaki birim ve kurullar tarafından yönetilir: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Eğitim Kurulu,</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İnsan Kaynakları ve Eğitim Müdürlüğü.</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8 – Eğitim Kurulunun Kuruluşu</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(1) Başkanlığın hizmet içi eğitim faaliyetlerine ilişkin genel politikasını tespit etmek ve izlemek amacıyla kurulan Eğitim Kurulu; Belediye Başkanı veya görevlendireceği Belediye </w:t>
      </w:r>
      <w:r w:rsidRPr="00B33C73">
        <w:rPr>
          <w:rFonts w:ascii="Times New Roman" w:hAnsi="Times New Roman" w:cs="Times New Roman"/>
          <w:color w:val="auto"/>
          <w:sz w:val="24"/>
          <w:szCs w:val="24"/>
        </w:rPr>
        <w:lastRenderedPageBreak/>
        <w:t>Başkan Yardımcısının başkanlığında, İnsan Kaynakları ve Eğitim Müdürü ile Hukuk İşleri Müdürü zorunlu olmak üzere en az 5 birim müdüründen oluşur.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(2) Kurul başkanı, katılımlarına gerek duyulan diğer yetkilileri Kurul toplantılarına davet edebilir. </w:t>
      </w:r>
      <w:proofErr w:type="gramStart"/>
      <w:r w:rsidRPr="00B33C73">
        <w:rPr>
          <w:rFonts w:ascii="Times New Roman" w:hAnsi="Times New Roman" w:cs="Times New Roman"/>
          <w:color w:val="auto"/>
          <w:sz w:val="24"/>
          <w:szCs w:val="24"/>
        </w:rPr>
        <w:t>Kurul üyelerinin özürleri halinde Kurul toplantılarına vekilleri katılabilir.</w:t>
      </w:r>
      <w:proofErr w:type="gramEnd"/>
    </w:p>
    <w:p w:rsidR="00B73A42" w:rsidRPr="00B33C73" w:rsidRDefault="006D6F3A" w:rsidP="004047A2">
      <w:pPr>
        <w:jc w:val="both"/>
        <w:rPr>
          <w:rFonts w:ascii="Times New Roman" w:hAnsi="Times New Roman" w:cs="Times New Roman"/>
          <w:color w:val="auto"/>
          <w:sz w:val="24"/>
          <w:szCs w:val="24"/>
        </w:rPr>
      </w:pPr>
      <w:proofErr w:type="gramStart"/>
      <w:r w:rsidRPr="00B33C73">
        <w:rPr>
          <w:rFonts w:ascii="Times New Roman" w:hAnsi="Times New Roman" w:cs="Times New Roman"/>
          <w:color w:val="auto"/>
          <w:sz w:val="24"/>
          <w:szCs w:val="24"/>
        </w:rPr>
        <w:t>(3) Eğitim Kurulu, hizmet içi eğitim konularını görüşmek üzere her yıl Haziran ayında toplanır.</w:t>
      </w:r>
      <w:proofErr w:type="gramEnd"/>
      <w:r w:rsidRPr="00B33C73">
        <w:rPr>
          <w:rFonts w:ascii="Times New Roman" w:hAnsi="Times New Roman" w:cs="Times New Roman"/>
          <w:color w:val="auto"/>
          <w:sz w:val="24"/>
          <w:szCs w:val="24"/>
        </w:rPr>
        <w:t xml:space="preserve"> </w:t>
      </w:r>
      <w:proofErr w:type="gramStart"/>
      <w:r w:rsidRPr="00B33C73">
        <w:rPr>
          <w:rFonts w:ascii="Times New Roman" w:hAnsi="Times New Roman" w:cs="Times New Roman"/>
          <w:color w:val="auto"/>
          <w:sz w:val="24"/>
          <w:szCs w:val="24"/>
        </w:rPr>
        <w:t>Başkanın çağrısı üzerine olağanüstü de toplanabilir.</w:t>
      </w:r>
      <w:proofErr w:type="gramEnd"/>
    </w:p>
    <w:p w:rsidR="00B73A42" w:rsidRPr="00B33C73" w:rsidRDefault="006D6F3A" w:rsidP="004047A2">
      <w:pPr>
        <w:jc w:val="both"/>
        <w:rPr>
          <w:rFonts w:ascii="Times New Roman" w:hAnsi="Times New Roman" w:cs="Times New Roman"/>
          <w:color w:val="auto"/>
          <w:sz w:val="24"/>
          <w:szCs w:val="24"/>
        </w:rPr>
      </w:pPr>
      <w:proofErr w:type="gramStart"/>
      <w:r w:rsidRPr="00B33C73">
        <w:rPr>
          <w:rFonts w:ascii="Times New Roman" w:hAnsi="Times New Roman" w:cs="Times New Roman"/>
          <w:color w:val="auto"/>
          <w:sz w:val="24"/>
          <w:szCs w:val="24"/>
        </w:rPr>
        <w:t>(4) Eğitim Kurulunun kararları öneri niteliğinde olup, bu kararlar Başkanın onayı ile kesinleşir.</w:t>
      </w:r>
      <w:proofErr w:type="gramEnd"/>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(5) Kurulun sekretarya hizmetlerini İnsan Kaynakları ve Eğitim Müdürlüğü yürütür.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9 – Eğitim Kurulunun Görevleri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Eğitim Kurulu, hizmet içi eğitim konularına ilişkin olarak aşağıdaki görevleri yerine getirir: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Hizmet içi eğitim faaliyetlerinin yürütülmesi için izlenecek yol, yöntem ve eğitim politikasını saptamak,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b) Hazırlanan yıllık eğitim plan ve programını değerlendirerek son şeklini vermek ve uygulamada ortaya çıkan idari, </w:t>
      </w:r>
      <w:proofErr w:type="gramStart"/>
      <w:r w:rsidRPr="00B33C73">
        <w:rPr>
          <w:rFonts w:ascii="Times New Roman" w:hAnsi="Times New Roman" w:cs="Times New Roman"/>
          <w:color w:val="auto"/>
          <w:sz w:val="24"/>
          <w:szCs w:val="24"/>
        </w:rPr>
        <w:t>mali</w:t>
      </w:r>
      <w:proofErr w:type="gramEnd"/>
      <w:r w:rsidRPr="00B33C73">
        <w:rPr>
          <w:rFonts w:ascii="Times New Roman" w:hAnsi="Times New Roman" w:cs="Times New Roman"/>
          <w:color w:val="auto"/>
          <w:sz w:val="24"/>
          <w:szCs w:val="24"/>
        </w:rPr>
        <w:t>, hukuki ve teknik aksaklıkları gidermek,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Hizmet içi eğitim planı ve programları çerçevesinde yurt içine ve yurt dışına gönderilecek personeli saptamak,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Eğitim ile ilgili yönetmelikleri ve bunlarda yapılacak değişiklikleri saptamak,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Bir önceki yılda uygulanan hizmet içi eğitim faaliyetlerinin sonuçlarını değerlendirerek yeni plan ve programlarda iyileştirilmesi gerekli hususları tespit etmek,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e) Hizmet içi eğitim çalışmaları ve uygulamaya ilişkin önerileri değerlendirerek Başkana sunmak,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Eğitim plan ve programlarının verimli, etkin ve tutumlu bir şekilde yürütülmesi için diğer kuruluşlarla, gerektiğinde yabancı ülkelerdeki benzer kurum ve kuruluşlarla işbirliği yapılarak eğitim-öğretim bakımından Başkanlığa yararlı olabilecek imkân ve kaynakları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g) Yurt içinde ve yurt dışında eğitim çalışmalarına katılanların verecekleri raporların değerlendirmesini yapmak,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ğ) Her yıl yapılacak hizmet içi eğitim etkinliklerinin türü, süresi ve tarihi, okutulacak dersler, katılacak personel sayısı ve eğitim görevlilerini saptamak,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h) Eğitim programlarında okutulacak ders notlarının hazırlanmasını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ı) Yıllık olarak tüm personele uygulanacak hizmet içi eğitim ihtiyaçlarını saptamak.</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10 – İnsan Kaynakları ve Eğitim Müdürlüğünün Görevleri</w:t>
      </w:r>
    </w:p>
    <w:p w:rsidR="00B73A42" w:rsidRPr="00B33C73" w:rsidRDefault="006D6F3A" w:rsidP="004047A2">
      <w:pPr>
        <w:jc w:val="both"/>
        <w:rPr>
          <w:rFonts w:ascii="Times New Roman" w:hAnsi="Times New Roman" w:cs="Times New Roman"/>
          <w:color w:val="auto"/>
          <w:sz w:val="24"/>
          <w:szCs w:val="24"/>
        </w:rPr>
      </w:pPr>
      <w:proofErr w:type="gramStart"/>
      <w:r w:rsidRPr="00B33C73">
        <w:rPr>
          <w:rFonts w:ascii="Times New Roman" w:hAnsi="Times New Roman" w:cs="Times New Roman"/>
          <w:color w:val="auto"/>
          <w:sz w:val="24"/>
          <w:szCs w:val="24"/>
        </w:rPr>
        <w:t>(1) Bu Yönetmeliğin ve diğer mevzuat hükümlerinin öngördüğü hizmet içi eğitim çalışmaları ile bu konuda gerekli koordinasyonun sağlanmasına ilişkin hizmetler, İnsan Kaynakları ve Eğitim Müdürlüğü tarafından yürütülür.</w:t>
      </w:r>
      <w:proofErr w:type="gramEnd"/>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İnsan Kaynakları ve Eğitim Müdürlüğünün eğitimle ilgili görevleri aşağıda belirtilmiştir: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lastRenderedPageBreak/>
        <w:t>a) Başkanlığın hizmet içi eğitim faaliyetlerine ilişkin hizmetleri yürütmek,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657 sayılı Devlet Memurları Kanunu ve Memurların Yetiştirilmeleri ve Eğitimleri Hakkında Genel Yönetmelik ile birimlerden alınan önerilerin ışığı altında; Başkanlığın eğitim politikası ve amaçlarına uygun olarak yıllık eğitim plan taslağını hazırlamak ve bu taslak ile eğitim faaliyetleri için gerekli harcamaları Eğitim Kuruluna sunmak,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Eğitim Kurulunun sekretarya hizmetlerini yürütmek,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Eğitim Kurulunun görüşü ve Başkanın onayı alındıktan sonra kesinleşen yıllık eğitim planına göre; uygulanacak hizmet içi eğitimin konuları, Başkanlık personeli, eğitim görevlileri, eğitim yerleri, eğitim tarihleri ve süreleri, başlangıç ve bitiş tarihleri, eğitim araç ve gereçleri, eğitim yöntemleri ile gerekli görülecek diğer konuları içeren eğitim programlarını hazırlamak,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Hizmet içi eğitim plan ve programlarını onaylandıktan sonra ilgililere bildirimle duyurmak,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e) Eğitim programlarının amaca uygun bir şekilde yürütülmesi için içerik oluşturulması, eğitim görevlilerinin belirlenmesi ve diğer konularla ilgili yazıları hazırlamak, gerektiğinde onaya sunmak,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Eğitim Kurulunca saptanan okutulacak dersler, seçilecek eğitim görevlileri ve haftalık ders programları ile ilgili yazıları Başkanın onayına sunmak,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g) Eğitim görevlileri ile eğitim programlarına katılanların devam durumlarını kontrol etmek, bunlarla ilgili ders ücretleri ve eğitim programına katılanların gündeliklerinin ve puantajlarının tutulmasını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ğ) Hizmet içi eğitime katılanların katılım belgelerini ve başarı belgelerini düzenlemek,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h) Eğitim programı ile ilgili araç gereç ve sarf malzemelerini </w:t>
      </w:r>
      <w:proofErr w:type="gramStart"/>
      <w:r w:rsidRPr="00B33C73">
        <w:rPr>
          <w:rFonts w:ascii="Times New Roman" w:hAnsi="Times New Roman" w:cs="Times New Roman"/>
          <w:color w:val="auto"/>
          <w:sz w:val="24"/>
          <w:szCs w:val="24"/>
        </w:rPr>
        <w:t>temin</w:t>
      </w:r>
      <w:proofErr w:type="gramEnd"/>
      <w:r w:rsidRPr="00B33C73">
        <w:rPr>
          <w:rFonts w:ascii="Times New Roman" w:hAnsi="Times New Roman" w:cs="Times New Roman"/>
          <w:color w:val="auto"/>
          <w:sz w:val="24"/>
          <w:szCs w:val="24"/>
        </w:rPr>
        <w:t xml:space="preserve"> etmek,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ı) Hizmet içi eğitim plan ve programına ve tespit edilecek prensiplere göre yapılan eğitim etkinliklerinin başarısı ve verimi ile ilgili izleme-değerlendirme çalışmaları yapmak ve hazırlanan raporları değerlendirmek,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i) Görevde yükselme ve unvan değişikliği sınavları ile ilgili hazırlıkları yapmak veya yaptırmak,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j) Eğitim ve öğretim için mevcut ve gerekli bina, araç ve gereçleri saptayarak eksiklerin giderilmesi için plan ve program hazırlamak,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k) Eğitimle ilgili plan, program, etüt, proje ve araştırmaların zamanında gerçekleştirilmesi için gerekli tedbirleri almak, karşılaşılan güçlükleri yetkililerle koordinasyonu sağlayarak gidermek,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l) Göreve yeni başlayan personelin eğitim ihtiyaçlarını tespit ederek gerekli eğitim uygulamalarının yapılmasını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m) Her yılsonunda hizmet içi eğitim çalışmalarından alınan sonuçları rapor halinde Başkana sunmak,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n) Hizmet içi eğitim sonuçlarını Eğitim Kuruluna sunmak,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lastRenderedPageBreak/>
        <w:t xml:space="preserve">o) Hizmet içi eğitimin başlamasından sonra en geç bir hafta içinde </w:t>
      </w:r>
      <w:proofErr w:type="gramStart"/>
      <w:r w:rsidRPr="00B33C73">
        <w:rPr>
          <w:rFonts w:ascii="Times New Roman" w:hAnsi="Times New Roman" w:cs="Times New Roman"/>
          <w:color w:val="auto"/>
          <w:sz w:val="24"/>
          <w:szCs w:val="24"/>
        </w:rPr>
        <w:t>ilk,</w:t>
      </w:r>
      <w:proofErr w:type="gramEnd"/>
      <w:r w:rsidRPr="00B33C73">
        <w:rPr>
          <w:rFonts w:ascii="Times New Roman" w:hAnsi="Times New Roman" w:cs="Times New Roman"/>
          <w:color w:val="auto"/>
          <w:sz w:val="24"/>
          <w:szCs w:val="24"/>
        </w:rPr>
        <w:t xml:space="preserve"> kapanışını izleyen iki hafta içerisinde de son raporu düzenleyerek ilgililere sunmak,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ö) Diğer belediyelerle eğitim teknikleri ve yöntemleri konusunda işbirliği yapmak, gerekli yardım ve desteği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p) Başkanlığın hizmet içi eğitim faaliyetleri ile ilgili olarak araştırmalar yapmak, yerli ve yabancı yayınları izlemek,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r) Eğitim metotları, tipleri, teknikleri, genel ve özel nitelikleri, eğitim ihtiyaçları ve alanlarıyla ilgili rapor hazırlamak,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s) Çeşitli kuruluşların düzenlediği kurslara Belediye personelinin katılması konusunda çalışmalarda bulunmak,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ş) Her eğitim programı için Başkanın onayı ile program yöneticisini tespit etmek.</w:t>
      </w:r>
    </w:p>
    <w:p w:rsidR="00B73A42" w:rsidRPr="00B33C73" w:rsidRDefault="006D6F3A">
      <w:pPr>
        <w:keepNext/>
        <w:spacing w:before="320" w:after="160"/>
        <w:jc w:val="center"/>
        <w:rPr>
          <w:rFonts w:ascii="Times New Roman" w:hAnsi="Times New Roman" w:cs="Times New Roman"/>
          <w:color w:val="auto"/>
          <w:sz w:val="24"/>
          <w:szCs w:val="24"/>
        </w:rPr>
      </w:pPr>
      <w:r w:rsidRPr="00B33C73">
        <w:rPr>
          <w:rFonts w:ascii="Times New Roman" w:hAnsi="Times New Roman" w:cs="Times New Roman"/>
          <w:b/>
          <w:color w:val="auto"/>
          <w:sz w:val="24"/>
          <w:szCs w:val="24"/>
        </w:rPr>
        <w:t>DÖRDÜNCÜ BÖLÜM</w:t>
      </w:r>
      <w:r w:rsidRPr="00B33C73">
        <w:rPr>
          <w:rFonts w:ascii="Times New Roman" w:hAnsi="Times New Roman" w:cs="Times New Roman"/>
          <w:b/>
          <w:color w:val="auto"/>
          <w:sz w:val="24"/>
          <w:szCs w:val="24"/>
        </w:rPr>
        <w:br/>
        <w:t>Eğitim Görevlileri ve Program Yöneticileri</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11 – Eğitim Görevlilerinin Seçimi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Hizmet içi eğitim programlarının uygulanmasında öncelikle Başkanlık bünyesindeki personel görevlendirilir.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Kurum bünyesinde görevlendirilecek uygun personel bulunmaması halinde veya eğitim programının uzman bir eğitimci tarafından verilmesinde fayda görüldüğü takdirde, İnsan Kaynakları ve Eğitim Müdürlüğünün önerisi ve Başkanlık makamının onayı ile Başkanlık dışından eğitim görevlisi sağlanır.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12 – Eğitim Görevlilerinin Nitelikleri</w:t>
      </w:r>
    </w:p>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(1) Eğitim görevlilerinin nitelikleri aşağıda belirtilmiştir: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a) Başkanlık bünyesinden görevlendirilen personelin; eğitim programlarında yer </w:t>
      </w:r>
      <w:proofErr w:type="gramStart"/>
      <w:r w:rsidRPr="00B33C73">
        <w:rPr>
          <w:rFonts w:ascii="Times New Roman" w:hAnsi="Times New Roman" w:cs="Times New Roman"/>
          <w:color w:val="auto"/>
          <w:sz w:val="24"/>
          <w:szCs w:val="24"/>
        </w:rPr>
        <w:t>alan</w:t>
      </w:r>
      <w:proofErr w:type="gramEnd"/>
      <w:r w:rsidRPr="00B33C73">
        <w:rPr>
          <w:rFonts w:ascii="Times New Roman" w:hAnsi="Times New Roman" w:cs="Times New Roman"/>
          <w:color w:val="auto"/>
          <w:sz w:val="24"/>
          <w:szCs w:val="24"/>
        </w:rPr>
        <w:t xml:space="preserve"> konularda gereken bilgi ve öğretme yeteneğine sahip olması ve eğitimci olma konusunda istekli olması,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b) Kurum dışından eğitim uzmanı olarak çağrılacak kişilerin; kamu kuruluşlarını tanıması, öğretim üyesi ve/veya öğretim görevlisi olması ya da özel kesimde çalışanların eğitim programında yer </w:t>
      </w:r>
      <w:proofErr w:type="gramStart"/>
      <w:r w:rsidRPr="00B33C73">
        <w:rPr>
          <w:rFonts w:ascii="Times New Roman" w:hAnsi="Times New Roman" w:cs="Times New Roman"/>
          <w:color w:val="auto"/>
          <w:sz w:val="24"/>
          <w:szCs w:val="24"/>
        </w:rPr>
        <w:t>alan</w:t>
      </w:r>
      <w:proofErr w:type="gramEnd"/>
      <w:r w:rsidRPr="00B33C73">
        <w:rPr>
          <w:rFonts w:ascii="Times New Roman" w:hAnsi="Times New Roman" w:cs="Times New Roman"/>
          <w:color w:val="auto"/>
          <w:sz w:val="24"/>
          <w:szCs w:val="24"/>
        </w:rPr>
        <w:t xml:space="preserve"> konularda gerekli bilgi ve öğretme yeteneğine sahip olması.</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13 – Eğitim Görevlilerinin Yetki ve Sorumlulukları</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Eğitim görevlilerinin yetki ve sorumlulukları aşağıda belirtilmiştir: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Eğitim programı ile ilgili gerekli hazırlıkları yapmak,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Eğitim konuları ile ilgili ders notları hazırlamak ve çoğaltılmasını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Verilecek eğitimin ders planını hazırlamak,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Konuların öğretiminde eğitim programına uygun şekilde hareket etmek ve uygulama çalışmalarına geniş ölçüde yer vermek,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Verilecek derslerin yararlılığını artırmak için gerekli tedbirleri almak, gerektiğinde sınav yapmak ve değerlendirmek,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lastRenderedPageBreak/>
        <w:t>e) Eğitim süresince Program Yöneticisi ile devamlı işbirliği yapmak,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Zorunlu bir nedenle eğitime katılamayacak durumunda, durumunu gerekçesiyle birlikte en kısa sürede Program Yöneticisine bildirmek.</w:t>
      </w:r>
    </w:p>
    <w:p w:rsidR="00B73A42" w:rsidRPr="00B33C73" w:rsidRDefault="00556E7C" w:rsidP="004047A2">
      <w:pPr>
        <w:ind w:firstLine="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(g</w:t>
      </w:r>
      <w:r w:rsidR="006D6F3A" w:rsidRPr="00B33C73">
        <w:rPr>
          <w:rFonts w:ascii="Times New Roman" w:hAnsi="Times New Roman" w:cs="Times New Roman"/>
          <w:color w:val="auto"/>
          <w:sz w:val="24"/>
          <w:szCs w:val="24"/>
        </w:rPr>
        <w:t xml:space="preserve">) </w:t>
      </w:r>
      <w:proofErr w:type="spellStart"/>
      <w:r w:rsidR="006D6F3A" w:rsidRPr="00B33C73">
        <w:rPr>
          <w:rFonts w:ascii="Times New Roman" w:hAnsi="Times New Roman" w:cs="Times New Roman"/>
          <w:color w:val="auto"/>
          <w:sz w:val="24"/>
          <w:szCs w:val="24"/>
        </w:rPr>
        <w:t>Eğitimde</w:t>
      </w:r>
      <w:proofErr w:type="spellEnd"/>
      <w:r w:rsidR="006D6F3A" w:rsidRPr="00B33C73">
        <w:rPr>
          <w:rFonts w:ascii="Times New Roman" w:hAnsi="Times New Roman" w:cs="Times New Roman"/>
          <w:color w:val="auto"/>
          <w:sz w:val="24"/>
          <w:szCs w:val="24"/>
        </w:rPr>
        <w:t xml:space="preserve"> </w:t>
      </w:r>
      <w:proofErr w:type="spellStart"/>
      <w:r w:rsidR="006D6F3A" w:rsidRPr="00B33C73">
        <w:rPr>
          <w:rFonts w:ascii="Times New Roman" w:hAnsi="Times New Roman" w:cs="Times New Roman"/>
          <w:color w:val="auto"/>
          <w:sz w:val="24"/>
          <w:szCs w:val="24"/>
        </w:rPr>
        <w:t>görevlendirilen</w:t>
      </w:r>
      <w:proofErr w:type="spellEnd"/>
      <w:r w:rsidR="006D6F3A" w:rsidRPr="00B33C73">
        <w:rPr>
          <w:rFonts w:ascii="Times New Roman" w:hAnsi="Times New Roman" w:cs="Times New Roman"/>
          <w:color w:val="auto"/>
          <w:sz w:val="24"/>
          <w:szCs w:val="24"/>
        </w:rPr>
        <w:t xml:space="preserve"> </w:t>
      </w:r>
      <w:proofErr w:type="spellStart"/>
      <w:r w:rsidR="006D6F3A" w:rsidRPr="00B33C73">
        <w:rPr>
          <w:rFonts w:ascii="Times New Roman" w:hAnsi="Times New Roman" w:cs="Times New Roman"/>
          <w:color w:val="auto"/>
          <w:sz w:val="24"/>
          <w:szCs w:val="24"/>
        </w:rPr>
        <w:t>personel</w:t>
      </w:r>
      <w:proofErr w:type="spellEnd"/>
      <w:r w:rsidR="006D6F3A" w:rsidRPr="00B33C73">
        <w:rPr>
          <w:rFonts w:ascii="Times New Roman" w:hAnsi="Times New Roman" w:cs="Times New Roman"/>
          <w:color w:val="auto"/>
          <w:sz w:val="24"/>
          <w:szCs w:val="24"/>
        </w:rPr>
        <w:t xml:space="preserve"> </w:t>
      </w:r>
      <w:proofErr w:type="spellStart"/>
      <w:r w:rsidR="006D6F3A" w:rsidRPr="00B33C73">
        <w:rPr>
          <w:rFonts w:ascii="Times New Roman" w:hAnsi="Times New Roman" w:cs="Times New Roman"/>
          <w:color w:val="auto"/>
          <w:sz w:val="24"/>
          <w:szCs w:val="24"/>
        </w:rPr>
        <w:t>ve</w:t>
      </w:r>
      <w:proofErr w:type="spellEnd"/>
      <w:r w:rsidR="006D6F3A" w:rsidRPr="00B33C73">
        <w:rPr>
          <w:rFonts w:ascii="Times New Roman" w:hAnsi="Times New Roman" w:cs="Times New Roman"/>
          <w:color w:val="auto"/>
          <w:sz w:val="24"/>
          <w:szCs w:val="24"/>
        </w:rPr>
        <w:t>/</w:t>
      </w:r>
      <w:proofErr w:type="spellStart"/>
      <w:r w:rsidR="006D6F3A" w:rsidRPr="00B33C73">
        <w:rPr>
          <w:rFonts w:ascii="Times New Roman" w:hAnsi="Times New Roman" w:cs="Times New Roman"/>
          <w:color w:val="auto"/>
          <w:sz w:val="24"/>
          <w:szCs w:val="24"/>
        </w:rPr>
        <w:t>veya</w:t>
      </w:r>
      <w:proofErr w:type="spellEnd"/>
      <w:r w:rsidR="006D6F3A" w:rsidRPr="00B33C73">
        <w:rPr>
          <w:rFonts w:ascii="Times New Roman" w:hAnsi="Times New Roman" w:cs="Times New Roman"/>
          <w:color w:val="auto"/>
          <w:sz w:val="24"/>
          <w:szCs w:val="24"/>
        </w:rPr>
        <w:t xml:space="preserve"> uzman, hizmet içi eğitim süresince izin kullanamazlar.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14 – Program Yöneticisinin Görevleri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Program Yöneticisi (İnsan Kaynakları ve Eğitim Müdürü), aşağıda belirtilen görevleri yerine getirmekle yükümlüdür: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Eğitim programının gerçekleştirilmesi için gerekli hazırlıkları yaptırmak,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Eğitimciler tarafından kendisine teslim edilen ders konularına ait notları çoğaltarak eğitime katılanlara dağıtılmasını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Eğitimde kullanılacak araç ve gereci hazır bulundurmak ve programın gerçekleştirilmesi için eğitimcilerle devamlı işbirliği yapmak,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Eğitime katılanların devam durumlarını ve varsa disipline aykırı davranışlarını tespit etmek,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Eğitim çalışmalarında ve eğitim yerlerinde görülen aksaklıkları tespit ederek alınması gereken tedbirleri uygulamak,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e) Eğitim kayıtlarının tutulmasını sağlamak,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Eğitim programının değerlendirilmesi amacıyla katılımcılara yönelik anket çalışması yaptırmak,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g) Hizmet içi eğitim sonunda eğitime katılan personelin devam durumlarını, eğitimi olumlu veya olumsuz yönde etkileyen faktörleri tespit ederek alınması gereken önlemleri belirlemek,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ğ) Hizmet içi eğitim konusunda verilen diğer görevleri yerine getirmek.</w:t>
      </w:r>
    </w:p>
    <w:p w:rsidR="00B73A42" w:rsidRPr="00B33C73" w:rsidRDefault="006D6F3A">
      <w:pPr>
        <w:keepNext/>
        <w:spacing w:before="320" w:after="160"/>
        <w:jc w:val="center"/>
        <w:rPr>
          <w:rFonts w:ascii="Times New Roman" w:hAnsi="Times New Roman" w:cs="Times New Roman"/>
          <w:color w:val="auto"/>
          <w:sz w:val="24"/>
          <w:szCs w:val="24"/>
        </w:rPr>
      </w:pPr>
      <w:r w:rsidRPr="00B33C73">
        <w:rPr>
          <w:rFonts w:ascii="Times New Roman" w:hAnsi="Times New Roman" w:cs="Times New Roman"/>
          <w:b/>
          <w:color w:val="auto"/>
          <w:sz w:val="24"/>
          <w:szCs w:val="24"/>
        </w:rPr>
        <w:t>BEŞİNCİ BÖLÜM</w:t>
      </w:r>
      <w:r w:rsidRPr="00B33C73">
        <w:rPr>
          <w:rFonts w:ascii="Times New Roman" w:hAnsi="Times New Roman" w:cs="Times New Roman"/>
          <w:b/>
          <w:color w:val="auto"/>
          <w:sz w:val="24"/>
          <w:szCs w:val="24"/>
        </w:rPr>
        <w:br/>
        <w:t>Hizmet İçi Eğitimin Planlanması ve Uygulanması</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MADDE 15 – </w:t>
      </w:r>
      <w:proofErr w:type="spellStart"/>
      <w:r w:rsidRPr="00B33C73">
        <w:rPr>
          <w:rFonts w:ascii="Times New Roman" w:hAnsi="Times New Roman" w:cs="Times New Roman"/>
          <w:b/>
          <w:color w:val="auto"/>
          <w:sz w:val="24"/>
          <w:szCs w:val="24"/>
        </w:rPr>
        <w:t>Yıllık</w:t>
      </w:r>
      <w:proofErr w:type="spellEnd"/>
      <w:r w:rsidR="00EB798B" w:rsidRPr="00B33C73">
        <w:rPr>
          <w:rFonts w:ascii="Times New Roman" w:hAnsi="Times New Roman" w:cs="Times New Roman"/>
          <w:b/>
          <w:color w:val="auto"/>
          <w:sz w:val="24"/>
          <w:szCs w:val="24"/>
        </w:rPr>
        <w:t xml:space="preserve"> </w:t>
      </w:r>
      <w:proofErr w:type="spellStart"/>
      <w:r w:rsidRPr="00B33C73">
        <w:rPr>
          <w:rFonts w:ascii="Times New Roman" w:hAnsi="Times New Roman" w:cs="Times New Roman"/>
          <w:b/>
          <w:color w:val="auto"/>
          <w:sz w:val="24"/>
          <w:szCs w:val="24"/>
        </w:rPr>
        <w:t>Eğitim</w:t>
      </w:r>
      <w:proofErr w:type="spellEnd"/>
      <w:r w:rsidRPr="00B33C73">
        <w:rPr>
          <w:rFonts w:ascii="Times New Roman" w:hAnsi="Times New Roman" w:cs="Times New Roman"/>
          <w:b/>
          <w:color w:val="auto"/>
          <w:sz w:val="24"/>
          <w:szCs w:val="24"/>
        </w:rPr>
        <w:t xml:space="preserve"> </w:t>
      </w:r>
      <w:proofErr w:type="spellStart"/>
      <w:r w:rsidRPr="00B33C73">
        <w:rPr>
          <w:rFonts w:ascii="Times New Roman" w:hAnsi="Times New Roman" w:cs="Times New Roman"/>
          <w:b/>
          <w:color w:val="auto"/>
          <w:sz w:val="24"/>
          <w:szCs w:val="24"/>
        </w:rPr>
        <w:t>Planı</w:t>
      </w:r>
      <w:proofErr w:type="spellEnd"/>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Başkanlığın hizmet içi eğitim uygulamaları, yıllık eğitim planına dayanılarak gerçekleştirilen eğitim programı doğrultusunda yürütülür.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(2) İnsan Kaynakları ve Eğitim Müdürlüğü, diğer birimler ile işbirliği yaparak en geç Mayıs ayı sonuna </w:t>
      </w:r>
      <w:proofErr w:type="gramStart"/>
      <w:r w:rsidRPr="00B33C73">
        <w:rPr>
          <w:rFonts w:ascii="Times New Roman" w:hAnsi="Times New Roman" w:cs="Times New Roman"/>
          <w:color w:val="auto"/>
          <w:sz w:val="24"/>
          <w:szCs w:val="24"/>
        </w:rPr>
        <w:t>kadar</w:t>
      </w:r>
      <w:proofErr w:type="gramEnd"/>
      <w:r w:rsidRPr="00B33C73">
        <w:rPr>
          <w:rFonts w:ascii="Times New Roman" w:hAnsi="Times New Roman" w:cs="Times New Roman"/>
          <w:color w:val="auto"/>
          <w:sz w:val="24"/>
          <w:szCs w:val="24"/>
        </w:rPr>
        <w:t xml:space="preserve"> bir sonraki yılın hizmet içi eğitim planını hazırlar.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(3) Hazırlanan plan, Haziran ayında Eğitim Kurulunda görüşüldükten sonra Başkanın onayı ile kesinleşir.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(4) Kesinleşen plan doğrultusunda yapılacak eğitim programları, ilgili birimlere eğitim çalışmalarından en </w:t>
      </w:r>
      <w:proofErr w:type="gramStart"/>
      <w:r w:rsidRPr="00B33C73">
        <w:rPr>
          <w:rFonts w:ascii="Times New Roman" w:hAnsi="Times New Roman" w:cs="Times New Roman"/>
          <w:color w:val="auto"/>
          <w:sz w:val="24"/>
          <w:szCs w:val="24"/>
        </w:rPr>
        <w:t>az</w:t>
      </w:r>
      <w:proofErr w:type="gramEnd"/>
      <w:r w:rsidRPr="00B33C73">
        <w:rPr>
          <w:rFonts w:ascii="Times New Roman" w:hAnsi="Times New Roman" w:cs="Times New Roman"/>
          <w:color w:val="auto"/>
          <w:sz w:val="24"/>
          <w:szCs w:val="24"/>
        </w:rPr>
        <w:t xml:space="preserve"> bir ay önce duyurulur.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(5) Eğitim programlarında hizmet içi eğitimin konusu, süresi, yeri, yöntemi, eğitim görevlileri ve gerekli diğer hususlar belirtilir.</w:t>
      </w:r>
    </w:p>
    <w:p w:rsidR="00B73A42" w:rsidRPr="00B33C73" w:rsidRDefault="00B73A42">
      <w:pPr>
        <w:spacing w:before="120" w:after="160"/>
        <w:rPr>
          <w:rFonts w:ascii="Times New Roman" w:hAnsi="Times New Roman" w:cs="Times New Roman"/>
          <w:color w:val="auto"/>
          <w:sz w:val="24"/>
          <w:szCs w:val="24"/>
        </w:rPr>
      </w:pPr>
    </w:p>
    <w:tbl>
      <w:tblPr>
        <w:tblW w:w="0" w:type="auto"/>
        <w:jc w:val="center"/>
        <w:tblLook w:val="04A0" w:firstRow="1" w:lastRow="0" w:firstColumn="1" w:lastColumn="0" w:noHBand="0" w:noVBand="1"/>
      </w:tblPr>
      <w:tblGrid>
        <w:gridCol w:w="3586"/>
        <w:gridCol w:w="2585"/>
        <w:gridCol w:w="3158"/>
      </w:tblGrid>
      <w:tr w:rsidR="004047A2" w:rsidRPr="00B33C73">
        <w:trPr>
          <w:jc w:val="center"/>
        </w:trPr>
        <w:tc>
          <w:tcPr>
            <w:tcW w:w="3600" w:type="dxa"/>
            <w:shd w:val="clear" w:color="auto" w:fill="003366"/>
            <w:tcMar>
              <w:top w:w="120" w:type="dxa"/>
              <w:left w:w="150" w:type="dxa"/>
              <w:bottom w:w="12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b/>
                <w:color w:val="auto"/>
                <w:sz w:val="24"/>
                <w:szCs w:val="24"/>
              </w:rPr>
              <w:t>Faaliyet</w:t>
            </w:r>
          </w:p>
        </w:tc>
        <w:tc>
          <w:tcPr>
            <w:tcW w:w="2592" w:type="dxa"/>
            <w:shd w:val="clear" w:color="auto" w:fill="003366"/>
            <w:tcMar>
              <w:top w:w="120" w:type="dxa"/>
              <w:left w:w="150" w:type="dxa"/>
              <w:bottom w:w="12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b/>
                <w:color w:val="auto"/>
                <w:sz w:val="24"/>
                <w:szCs w:val="24"/>
              </w:rPr>
              <w:t>Tarihi</w:t>
            </w:r>
          </w:p>
        </w:tc>
        <w:tc>
          <w:tcPr>
            <w:tcW w:w="3168" w:type="dxa"/>
            <w:shd w:val="clear" w:color="auto" w:fill="003366"/>
            <w:tcMar>
              <w:top w:w="120" w:type="dxa"/>
              <w:left w:w="150" w:type="dxa"/>
              <w:bottom w:w="12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b/>
                <w:color w:val="auto"/>
                <w:sz w:val="24"/>
                <w:szCs w:val="24"/>
              </w:rPr>
              <w:t>Sorumlu</w:t>
            </w:r>
          </w:p>
        </w:tc>
      </w:tr>
      <w:tr w:rsidR="004047A2" w:rsidRPr="00B33C73">
        <w:trPr>
          <w:jc w:val="center"/>
        </w:trPr>
        <w:tc>
          <w:tcPr>
            <w:tcW w:w="3600" w:type="dxa"/>
            <w:shd w:val="clear" w:color="auto" w:fill="FFFFFF"/>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Plan </w:t>
            </w:r>
            <w:proofErr w:type="spellStart"/>
            <w:r w:rsidRPr="00B33C73">
              <w:rPr>
                <w:rFonts w:ascii="Times New Roman" w:hAnsi="Times New Roman" w:cs="Times New Roman"/>
                <w:color w:val="auto"/>
                <w:sz w:val="24"/>
                <w:szCs w:val="24"/>
              </w:rPr>
              <w:t>taslağı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hazırlama</w:t>
            </w:r>
            <w:proofErr w:type="spellEnd"/>
          </w:p>
        </w:tc>
        <w:tc>
          <w:tcPr>
            <w:tcW w:w="2592" w:type="dxa"/>
            <w:shd w:val="clear" w:color="auto" w:fill="FFFFFF"/>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Nisan - Mayıs</w:t>
            </w:r>
          </w:p>
        </w:tc>
        <w:tc>
          <w:tcPr>
            <w:tcW w:w="3168" w:type="dxa"/>
            <w:shd w:val="clear" w:color="auto" w:fill="FFFFFF"/>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İK ve Eğitim Müdürlüğü</w:t>
            </w:r>
          </w:p>
        </w:tc>
      </w:tr>
      <w:tr w:rsidR="004047A2" w:rsidRPr="00B33C73">
        <w:trPr>
          <w:jc w:val="center"/>
        </w:trPr>
        <w:tc>
          <w:tcPr>
            <w:tcW w:w="3600" w:type="dxa"/>
            <w:shd w:val="clear" w:color="auto" w:fill="F2F5F8"/>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proofErr w:type="spellStart"/>
            <w:r w:rsidRPr="00B33C73">
              <w:rPr>
                <w:rFonts w:ascii="Times New Roman" w:hAnsi="Times New Roman" w:cs="Times New Roman"/>
                <w:color w:val="auto"/>
                <w:sz w:val="24"/>
                <w:szCs w:val="24"/>
              </w:rPr>
              <w:t>Eğitim</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Kurulu</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görüşü</w:t>
            </w:r>
            <w:proofErr w:type="spellEnd"/>
          </w:p>
        </w:tc>
        <w:tc>
          <w:tcPr>
            <w:tcW w:w="2592" w:type="dxa"/>
            <w:shd w:val="clear" w:color="auto" w:fill="F2F5F8"/>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Haziran</w:t>
            </w:r>
          </w:p>
        </w:tc>
        <w:tc>
          <w:tcPr>
            <w:tcW w:w="3168" w:type="dxa"/>
            <w:shd w:val="clear" w:color="auto" w:fill="F2F5F8"/>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Eğitim Kurulu</w:t>
            </w:r>
          </w:p>
        </w:tc>
      </w:tr>
      <w:tr w:rsidR="004047A2" w:rsidRPr="00B33C73">
        <w:trPr>
          <w:jc w:val="center"/>
        </w:trPr>
        <w:tc>
          <w:tcPr>
            <w:tcW w:w="3600" w:type="dxa"/>
            <w:shd w:val="clear" w:color="auto" w:fill="FFFFFF"/>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proofErr w:type="spellStart"/>
            <w:r w:rsidRPr="00B33C73">
              <w:rPr>
                <w:rFonts w:ascii="Times New Roman" w:hAnsi="Times New Roman" w:cs="Times New Roman"/>
                <w:color w:val="auto"/>
                <w:sz w:val="24"/>
                <w:szCs w:val="24"/>
              </w:rPr>
              <w:t>Başkan</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onayı</w:t>
            </w:r>
            <w:proofErr w:type="spellEnd"/>
          </w:p>
        </w:tc>
        <w:tc>
          <w:tcPr>
            <w:tcW w:w="2592" w:type="dxa"/>
            <w:shd w:val="clear" w:color="auto" w:fill="FFFFFF"/>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Haziran sonu</w:t>
            </w:r>
          </w:p>
        </w:tc>
        <w:tc>
          <w:tcPr>
            <w:tcW w:w="3168" w:type="dxa"/>
            <w:shd w:val="clear" w:color="auto" w:fill="FFFFFF"/>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Belediye Başkanı</w:t>
            </w:r>
          </w:p>
        </w:tc>
      </w:tr>
      <w:tr w:rsidR="004047A2" w:rsidRPr="00B33C73">
        <w:trPr>
          <w:jc w:val="center"/>
        </w:trPr>
        <w:tc>
          <w:tcPr>
            <w:tcW w:w="3600" w:type="dxa"/>
            <w:shd w:val="clear" w:color="auto" w:fill="F2F5F8"/>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proofErr w:type="spellStart"/>
            <w:r w:rsidRPr="00B33C73">
              <w:rPr>
                <w:rFonts w:ascii="Times New Roman" w:hAnsi="Times New Roman" w:cs="Times New Roman"/>
                <w:color w:val="auto"/>
                <w:sz w:val="24"/>
                <w:szCs w:val="24"/>
              </w:rPr>
              <w:t>Birimlere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duyuru</w:t>
            </w:r>
            <w:proofErr w:type="spellEnd"/>
          </w:p>
        </w:tc>
        <w:tc>
          <w:tcPr>
            <w:tcW w:w="2592" w:type="dxa"/>
            <w:shd w:val="clear" w:color="auto" w:fill="F2F5F8"/>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Eğitimden 1 ay önce</w:t>
            </w:r>
          </w:p>
        </w:tc>
        <w:tc>
          <w:tcPr>
            <w:tcW w:w="3168" w:type="dxa"/>
            <w:shd w:val="clear" w:color="auto" w:fill="F2F5F8"/>
            <w:tcMar>
              <w:top w:w="100" w:type="dxa"/>
              <w:left w:w="150" w:type="dxa"/>
              <w:bottom w:w="100" w:type="dxa"/>
              <w:right w:w="150" w:type="dxa"/>
            </w:tcMar>
          </w:tcPr>
          <w:p w:rsidR="00B73A42" w:rsidRPr="00B33C73" w:rsidRDefault="006D6F3A">
            <w:pPr>
              <w:rPr>
                <w:rFonts w:ascii="Times New Roman" w:hAnsi="Times New Roman" w:cs="Times New Roman"/>
                <w:color w:val="auto"/>
                <w:sz w:val="24"/>
                <w:szCs w:val="24"/>
              </w:rPr>
            </w:pPr>
            <w:r w:rsidRPr="00B33C73">
              <w:rPr>
                <w:rFonts w:ascii="Times New Roman" w:hAnsi="Times New Roman" w:cs="Times New Roman"/>
                <w:color w:val="auto"/>
                <w:sz w:val="24"/>
                <w:szCs w:val="24"/>
              </w:rPr>
              <w:t>İK ve Eğitim Müdürlüğü</w:t>
            </w:r>
          </w:p>
        </w:tc>
      </w:tr>
    </w:tbl>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 xml:space="preserve">MADDE 16 – </w:t>
      </w:r>
      <w:proofErr w:type="spellStart"/>
      <w:r w:rsidRPr="00B33C73">
        <w:rPr>
          <w:rFonts w:ascii="Times New Roman" w:hAnsi="Times New Roman" w:cs="Times New Roman"/>
          <w:b/>
          <w:color w:val="auto"/>
          <w:sz w:val="24"/>
          <w:szCs w:val="24"/>
        </w:rPr>
        <w:t>Eğitim</w:t>
      </w:r>
      <w:proofErr w:type="spellEnd"/>
      <w:r w:rsidRPr="00B33C73">
        <w:rPr>
          <w:rFonts w:ascii="Times New Roman" w:hAnsi="Times New Roman" w:cs="Times New Roman"/>
          <w:b/>
          <w:color w:val="auto"/>
          <w:sz w:val="24"/>
          <w:szCs w:val="24"/>
        </w:rPr>
        <w:t xml:space="preserve"> </w:t>
      </w:r>
      <w:proofErr w:type="spellStart"/>
      <w:r w:rsidRPr="00B33C73">
        <w:rPr>
          <w:rFonts w:ascii="Times New Roman" w:hAnsi="Times New Roman" w:cs="Times New Roman"/>
          <w:b/>
          <w:color w:val="auto"/>
          <w:sz w:val="24"/>
          <w:szCs w:val="24"/>
        </w:rPr>
        <w:t>Planında</w:t>
      </w:r>
      <w:proofErr w:type="spellEnd"/>
      <w:r w:rsidRPr="00B33C73">
        <w:rPr>
          <w:rFonts w:ascii="Times New Roman" w:hAnsi="Times New Roman" w:cs="Times New Roman"/>
          <w:b/>
          <w:color w:val="auto"/>
          <w:sz w:val="24"/>
          <w:szCs w:val="24"/>
        </w:rPr>
        <w:t xml:space="preserve"> </w:t>
      </w:r>
      <w:proofErr w:type="spellStart"/>
      <w:r w:rsidRPr="00B33C73">
        <w:rPr>
          <w:rFonts w:ascii="Times New Roman" w:hAnsi="Times New Roman" w:cs="Times New Roman"/>
          <w:b/>
          <w:color w:val="auto"/>
          <w:sz w:val="24"/>
          <w:szCs w:val="24"/>
        </w:rPr>
        <w:t>Değişiklik</w:t>
      </w:r>
      <w:proofErr w:type="spellEnd"/>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Yıllık eğitim planında uygulama devresinde yapılması zorunlu görülen değişiklikler veya program dışı eğitim çalışmaları Belediye Başkanının onayı ile yapılır.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Değişiklikler kurum bünyesindeki ilgili birimlere yazılı olarak duyurulur.</w:t>
      </w:r>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17 – Hizmet İçi Eğitim Programlarının Türleri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Eğitim programlarının konusu; katılımcıların görev ve hizmet nitelikleri, ders yeri, eğitim görevlilerinin durumu ve süre gibi esaslar dikkate alınarak tespit edilir.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Hizmet İçi Eğitim Programları aşağıdaki başlıklar altında düzenlenir: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Mesleki Bilgi Edindirme ve Tazeleme Eğitimleri: Personelin güncel mesleki bilgisini artırma amaçlı eğitimler,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Kişisel Gelişim Eğitimleri: İletişim, yönetim, davranış gibi kişisel ve sosyal beceri eğitimleri,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Üst Görevlere Hazırlama Eğitimleri: Personeli idari ve teknik olarak üst görevlere hazırlayan eğitimler,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Oryantasyon Eğitimleri: Yeni işe başlayan personelin kurum ve görev tanıtımı eğitimleri,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Birim İçi Bilgilendirme Eğitimleri: Birimlerin özel ihtiyaçlarına yönelik yapılan eğitimler.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(3) Yukarıda belirtilen eğitim programları gerektiğinde ilgili birimler ile işbirliği yapılarak İnsan Kaynakları ve Eğitim Müdürlüğü tarafından tespit edilir ve uygulanması sağlanır.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(4) Hizmet içi eğitim programları; Kurs, Seminer, Konferans, Panel, Uygulamalı Eğitim (Staj) gibi yöntemlerden bir veya birkaçı birlikte kullanılmak suretiyle düzenlenir.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18 – Eğitim Konuları</w:t>
      </w:r>
    </w:p>
    <w:p w:rsidR="00B73A42" w:rsidRPr="00B33C73" w:rsidRDefault="006D6F3A" w:rsidP="004047A2">
      <w:pPr>
        <w:jc w:val="both"/>
        <w:rPr>
          <w:rFonts w:ascii="Times New Roman" w:hAnsi="Times New Roman" w:cs="Times New Roman"/>
          <w:color w:val="auto"/>
          <w:sz w:val="24"/>
          <w:szCs w:val="24"/>
        </w:rPr>
      </w:pPr>
      <w:proofErr w:type="gramStart"/>
      <w:r w:rsidRPr="00B33C73">
        <w:rPr>
          <w:rFonts w:ascii="Times New Roman" w:hAnsi="Times New Roman" w:cs="Times New Roman"/>
          <w:color w:val="auto"/>
          <w:sz w:val="24"/>
          <w:szCs w:val="24"/>
        </w:rPr>
        <w:t>(1) Bu Yönetmeliğe göre gerçekleştirilecek hizmet içi eğitimde yer alacak konular, personelin hizmet ve çalışma alanına göre belirlenen ihtiyaçlar doğrultusunda ve sorunların çözümüne katkı sağlayacak nitelikte olanlardan seçilir.</w:t>
      </w:r>
      <w:proofErr w:type="gramEnd"/>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Ayrıca aşağıdaki konulara da eğitim programlarında yer verilebilir:</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lastRenderedPageBreak/>
        <w:t>Halkla İlişkiler ve Müşteri Hizmetleri,</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Temel İletişim ve Davranış Kuralları,</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Yabancı Dil,</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İnsan Kaynakları Yönetimi,</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Bilgisayar ve İdari Bilişim,</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Mesleki Eğitimler,</w:t>
      </w:r>
    </w:p>
    <w:p w:rsidR="00B73A42" w:rsidRPr="00B33C73" w:rsidRDefault="006D6F3A" w:rsidP="004047A2">
      <w:pPr>
        <w:pStyle w:val="ListeMaddemi"/>
        <w:spacing w:after="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Diğer kurum ihtiyaçlarına göre belirlenen konular.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19 – Programların Süreleri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Programların süreleri; amaca uygun olarak ve programı oluşturacak unsurların (programın yeri, tahsis olunacak ödenek, eğitimciler, katılımcılar, diğer programlarla ilişkisi vb.) her biri dikkate alınarak tespit edilir.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İdari zorunluluk olmadıkça aynı türdeki programlar eşit sürelerle uygulanır.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20 – Eğitimin Yapılacağı Yer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Hizmet içi eğitimin Kurum bünyesinde uygulanması esastır.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Ancak gerekli görülen hallerde:</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Çeşitli eğitim merkezlerinden,</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Eğitim veren kuruluşların tesislerinden,</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Kamu ve özel kuruluşlardan, yararlanılabilir.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(3) Eğitim yeri seçiminde ulaşılabilirlik, altyapı yeterliliği ve maliyet etkinliği dikkate alınır.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21 – Eğitim Yöntemi ve Teknikler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Programların uygulanması, sonuçlandırılması ve değerlendirilmesine ilişkin görevler Program Yöneticisi tarafından organize edilir.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Eğitim yöntemi seçiminde aşağıdaki teknikler kullanılabilir: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Sunumlar (Klasik anlatım),</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Küçük grup tartışmaları,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Örnek olay incelemesi,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Simülasyon ve rol oynama,</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Atölye ve pratik çalışmalar,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e) Çevrimiçi (E-learning) eğitim,</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Mentoring ve koçluk,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g) Diğer modern eğitim teknikleri.</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22 – Yurt Dışında Eğitim</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Teknolojinin ileri düzeyde olduğu ülkelerdeki gelişmeleri izleyerek bunları Kurumda da uygulayabilmek için, gerek Kurum imkânlarından gerekse yabancı teknik yardım programlarından yararlanılarak yetenekli, dil bilen teknik ve idari personel yurt dışında eğitime gönderilebilir.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lastRenderedPageBreak/>
        <w:t>(2) Yurt dışında eğitime gönderilecek personelin seçiminde aşağıdakiler dikkate alınır: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Teknik bilgisi ve deneyimi,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Yabancı dil yeterliği,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Kurumdaki hizmet süresi,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Performans değerlendirmesi,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Eğitim hedeflerine katkı potansiyeli.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(3) Dış ülkelere gönderilecek personel ile ilgili işlemler, "Yetiştirilmek Amacı ile Yurt Dışına Gönderilecek Devlet Memurları Hakkında Yönetmelik" ve ilgili mevzuat hükümlerine göre yürütülür.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(4) Yurt dışında eğitime katılan personel, eğitim sonunda bir rapor sunmak zorundadır. Raporda:</w:t>
      </w:r>
    </w:p>
    <w:p w:rsidR="00B73A42" w:rsidRPr="00B33C73" w:rsidRDefault="006D6F3A">
      <w:pPr>
        <w:ind w:left="360"/>
        <w:rPr>
          <w:rFonts w:ascii="Times New Roman" w:hAnsi="Times New Roman" w:cs="Times New Roman"/>
          <w:color w:val="auto"/>
          <w:sz w:val="24"/>
          <w:szCs w:val="24"/>
        </w:rPr>
      </w:pPr>
      <w:r w:rsidRPr="00B33C73">
        <w:rPr>
          <w:rFonts w:ascii="Times New Roman" w:hAnsi="Times New Roman" w:cs="Times New Roman"/>
          <w:color w:val="auto"/>
          <w:sz w:val="24"/>
          <w:szCs w:val="24"/>
        </w:rPr>
        <w:t>a) Alınan eğitimin içeriği,</w:t>
      </w:r>
    </w:p>
    <w:p w:rsidR="00B73A42" w:rsidRPr="00B33C73" w:rsidRDefault="006D6F3A">
      <w:pPr>
        <w:ind w:left="360"/>
        <w:rPr>
          <w:rFonts w:ascii="Times New Roman" w:hAnsi="Times New Roman" w:cs="Times New Roman"/>
          <w:color w:val="auto"/>
          <w:sz w:val="24"/>
          <w:szCs w:val="24"/>
        </w:rPr>
      </w:pPr>
      <w:r w:rsidRPr="00B33C73">
        <w:rPr>
          <w:rFonts w:ascii="Times New Roman" w:hAnsi="Times New Roman" w:cs="Times New Roman"/>
          <w:color w:val="auto"/>
          <w:sz w:val="24"/>
          <w:szCs w:val="24"/>
        </w:rPr>
        <w:t>b) Kurumda uygulanabilir bilgiler,</w:t>
      </w:r>
    </w:p>
    <w:p w:rsidR="00B73A42" w:rsidRPr="00B33C73" w:rsidRDefault="006D6F3A">
      <w:pPr>
        <w:ind w:left="360"/>
        <w:rPr>
          <w:rFonts w:ascii="Times New Roman" w:hAnsi="Times New Roman" w:cs="Times New Roman"/>
          <w:color w:val="auto"/>
          <w:sz w:val="24"/>
          <w:szCs w:val="24"/>
        </w:rPr>
      </w:pPr>
      <w:r w:rsidRPr="00B33C73">
        <w:rPr>
          <w:rFonts w:ascii="Times New Roman" w:hAnsi="Times New Roman" w:cs="Times New Roman"/>
          <w:color w:val="auto"/>
          <w:sz w:val="24"/>
          <w:szCs w:val="24"/>
        </w:rPr>
        <w:t>c) Öneriler, yer almalıdır.</w:t>
      </w:r>
    </w:p>
    <w:p w:rsidR="00B73A42" w:rsidRPr="00B33C73" w:rsidRDefault="006D6F3A">
      <w:pPr>
        <w:keepNext/>
        <w:spacing w:before="320" w:after="160"/>
        <w:jc w:val="center"/>
        <w:rPr>
          <w:rFonts w:ascii="Times New Roman" w:hAnsi="Times New Roman" w:cs="Times New Roman"/>
          <w:color w:val="auto"/>
          <w:sz w:val="24"/>
          <w:szCs w:val="24"/>
        </w:rPr>
      </w:pPr>
      <w:r w:rsidRPr="00B33C73">
        <w:rPr>
          <w:rFonts w:ascii="Times New Roman" w:hAnsi="Times New Roman" w:cs="Times New Roman"/>
          <w:b/>
          <w:color w:val="auto"/>
          <w:sz w:val="24"/>
          <w:szCs w:val="24"/>
        </w:rPr>
        <w:t>ALTINCI BÖLÜM</w:t>
      </w:r>
      <w:r w:rsidRPr="00B33C73">
        <w:rPr>
          <w:rFonts w:ascii="Times New Roman" w:hAnsi="Times New Roman" w:cs="Times New Roman"/>
          <w:b/>
          <w:color w:val="auto"/>
          <w:sz w:val="24"/>
          <w:szCs w:val="24"/>
        </w:rPr>
        <w:br/>
        <w:t>Eğitime Katılma, Sınavlar, Değerlendirme, İzinler ve Disiplin</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23 – Eğitime Katılma Zorunluluğu</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Eğitime katılmada dikkat edilecek hususlar aşağıda belirtilmiştir: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Eğitime katılacakların sayı ve nitelikleri programlarda belirlenir,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Kesinleşen eğitim programının amaç ve türüne göre eğitime katılacak personelin tespiti Program Yöneticisi veya ilgili birim amiri tarafından yapılır ve personele yazılı olarak bildirilir,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Eğitime katılacaklar ve eğitime katılmaları uygun görülen personel, bu faaliyetlere katılmak zorundadır. Birim amirleri bunu sağlamakla yükümlüdür,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Geçerli bir mazereti olmaksızın eğitime katılmayanlar hakkında 657 sayılı Devlet Memurları Kanununun disiplin hükümleri uygulanır,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Hastalık ve diğer geçerli özre dayanmak suretiyle toplam eğitim süresinin 1/8'ine (%12</w:t>
      </w:r>
      <w:proofErr w:type="gramStart"/>
      <w:r w:rsidRPr="00B33C73">
        <w:rPr>
          <w:rFonts w:ascii="Times New Roman" w:hAnsi="Times New Roman" w:cs="Times New Roman"/>
          <w:color w:val="auto"/>
          <w:sz w:val="24"/>
          <w:szCs w:val="24"/>
        </w:rPr>
        <w:t>,5</w:t>
      </w:r>
      <w:proofErr w:type="gramEnd"/>
      <w:r w:rsidRPr="00B33C73">
        <w:rPr>
          <w:rFonts w:ascii="Times New Roman" w:hAnsi="Times New Roman" w:cs="Times New Roman"/>
          <w:color w:val="auto"/>
          <w:sz w:val="24"/>
          <w:szCs w:val="24"/>
        </w:rPr>
        <w:t>) katılmamış olan personelin programla ilişiği kesilir. Bunlar daha sonra yapılacak olan aynı seviyedeki diğer eğitim programlarına katılabilirler,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e) Eğitim faaliyetlerine katılanlar, çalışma programı ve zaman çizelgesine uymak zorundadır,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Eğitime katılanlar, eğitim süresince idari yönden Program Yöneticisine bağlıdır,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g) Başka kurum ve kuruluşlarda eğitime katılanlar, o kuruluşların eğitim ile ilgili mevzuat hükümlerine tabidir.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lastRenderedPageBreak/>
        <w:t>MADDE 24 – Sınavlar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(1) </w:t>
      </w:r>
      <w:proofErr w:type="spellStart"/>
      <w:r w:rsidRPr="00B33C73">
        <w:rPr>
          <w:rFonts w:ascii="Times New Roman" w:hAnsi="Times New Roman" w:cs="Times New Roman"/>
          <w:color w:val="auto"/>
          <w:sz w:val="24"/>
          <w:szCs w:val="24"/>
        </w:rPr>
        <w:t>Adaylık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süresi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içindeki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sınavlar</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Aday</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memurların</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temel</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eğitim</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hazırlayıcı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eğitim</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staja</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ilişkin</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eğitim</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süreleri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programları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değerlendirme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esasları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Memurların</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Yetiştirilmeleri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Eğitimleri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Hakkında</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Genel</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Yönetmelik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esaslarına</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göre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yapılır</w:t>
      </w:r>
      <w:proofErr w:type="spellEnd"/>
      <w:r w:rsidRPr="00B33C73">
        <w:rPr>
          <w:rFonts w:ascii="Times New Roman" w:hAnsi="Times New Roman" w:cs="Times New Roman"/>
          <w:color w:val="auto"/>
          <w:sz w:val="24"/>
          <w:szCs w:val="24"/>
        </w:rPr>
        <w:t>.</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(2) </w:t>
      </w:r>
      <w:proofErr w:type="spellStart"/>
      <w:r w:rsidRPr="00B33C73">
        <w:rPr>
          <w:rFonts w:ascii="Times New Roman" w:hAnsi="Times New Roman" w:cs="Times New Roman"/>
          <w:color w:val="auto"/>
          <w:sz w:val="24"/>
          <w:szCs w:val="24"/>
        </w:rPr>
        <w:t>Görevde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Yükselme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Görevde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Yükselme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eğitimi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Unvan</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Değişikliği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sınavı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Belediye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Bağlı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Kuruluşları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ile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Mahalli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İdare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Birlikleri</w:t>
      </w:r>
      <w:proofErr w:type="spellEnd"/>
      <w:r w:rsidRPr="00B33C73">
        <w:rPr>
          <w:rFonts w:ascii="Times New Roman" w:hAnsi="Times New Roman" w:cs="Times New Roman"/>
          <w:color w:val="auto"/>
          <w:sz w:val="24"/>
          <w:szCs w:val="24"/>
        </w:rPr>
        <w:t xml:space="preserve"> </w:t>
      </w:r>
      <w:r w:rsidR="00D92ACB"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Personelinin</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Görevde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Yükselme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ve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Unvan</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Değişikliği</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Esaslarına</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Dair</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Yönetmelik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esaslarına</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göre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yapılır</w:t>
      </w:r>
      <w:proofErr w:type="spellEnd"/>
      <w:r w:rsidRPr="00B33C73">
        <w:rPr>
          <w:rFonts w:ascii="Times New Roman" w:hAnsi="Times New Roman" w:cs="Times New Roman"/>
          <w:color w:val="auto"/>
          <w:sz w:val="24"/>
          <w:szCs w:val="24"/>
        </w:rPr>
        <w:t>.</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(3) Asli Memurluk Süresi İçinde: Yetenek ve verimliliği geliştirme eğitimi ile üst görevlere hazırlama eğitimi ve sınavları bu Yönetmelik esaslarına göre yapılır.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(4) Diğer Hizmet İçi Eğitimler: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Görev esnasında, bilgi tazeleme ve geliştirme eğitim programlarına katılan personelin başarısı, gerekli görüldüğü hallerde eğitim sonunda yazılı, sözlü veya uygulamalı ayrı ayrı veya birlikte olmak üzere yapılacak sınavlarla tespit edilir. Sınavın şekli eğitim programlarında belirtilir,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Kurum içinde yapılan ve 6 saati aşan eğitimlerde, seviye tespiti için değerlendirme sınavı yapılabilir,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Eğitim programlarının sonunda yapılması düşünülen sınavlar için Program Yöneticisi tarafından eğitim görevlisi dâhil bir başkan ve iki üyeden kurulu bir Sınav Komisyonu oluşturulur,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Yazılı sınav süreleri, sorular ve cevap anahtarları sınavdan en çok iki saat önce Sınav Komisyonunca belirlenir,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Sınav Komisyonu tarafından sınavın başladığı saat, sınava girenlerin sayısı, teslim alınan kâğıt sayısı ve sınavın bitiş saatini gösteren bir tutanak düzenlenir,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e) Sınavlarda kopya çekenler veya sınav disiplinini bozanlar düzenlenecek bir tutanaktan sonra sınav yerinden çıkarılır. </w:t>
      </w:r>
      <w:proofErr w:type="gramStart"/>
      <w:r w:rsidRPr="00B33C73">
        <w:rPr>
          <w:rFonts w:ascii="Times New Roman" w:hAnsi="Times New Roman" w:cs="Times New Roman"/>
          <w:color w:val="auto"/>
          <w:sz w:val="24"/>
          <w:szCs w:val="24"/>
        </w:rPr>
        <w:t>Söz konusu kişiler o eğitim programında başarısız sayılır.</w:t>
      </w:r>
      <w:proofErr w:type="gramEnd"/>
      <w:r w:rsidRPr="00B33C73">
        <w:rPr>
          <w:rFonts w:ascii="Times New Roman" w:hAnsi="Times New Roman" w:cs="Times New Roman"/>
          <w:color w:val="auto"/>
          <w:sz w:val="24"/>
          <w:szCs w:val="24"/>
        </w:rPr>
        <w:t xml:space="preserve"> Haklarında ayrıca idari işlemler yapılır,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f) Eğitim sonu sınavlarından herhangi birine mazeretsiz katılmayanlar başarısız sayılır. Ayrıca haklarında 657 sayılı Devlet Memurları Kanununun disiplin hükümleri uygulanır,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g) Yazılı sınav kâğıtları Sınav Komisyonu tarafından değerlendirilerek sonuçlar her sınav için bir liste düzenlenerek en kısa sürede ilgililere duyurulur,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ğ) Sınav Komisyonunca sınavlarda alınan notların ortalaması tespit edilerek başarı listesi bir tutanakla Program Yöneticisine teslim edilir,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h) İtirazlar, sınav sonuçlarının ilgililere duyurulmasından başlayarak 10 (on) gün içinde yazılı dilekçe ile Sınav Komisyonu Başkanına yapılır,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ı) İtiraz dilekçesinde bulunması gereken unsurlar: İtiraza konu olan soru/maddeler, itiraza dayanak oluşturan gerekçeler ve belgelerin yer almasıdır,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i) Bu itirazlar Komisyonca en geç 10 (on) gün içinde incelenir ve sonuç ilgililere bildirilir,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j) Bu incelemeden sonra verilen puan kesindir ve herhangi bir itiraz </w:t>
      </w:r>
      <w:proofErr w:type="gramStart"/>
      <w:r w:rsidRPr="00B33C73">
        <w:rPr>
          <w:rFonts w:ascii="Times New Roman" w:hAnsi="Times New Roman" w:cs="Times New Roman"/>
          <w:color w:val="auto"/>
          <w:sz w:val="24"/>
          <w:szCs w:val="24"/>
        </w:rPr>
        <w:t>kabul</w:t>
      </w:r>
      <w:proofErr w:type="gramEnd"/>
      <w:r w:rsidRPr="00B33C73">
        <w:rPr>
          <w:rFonts w:ascii="Times New Roman" w:hAnsi="Times New Roman" w:cs="Times New Roman"/>
          <w:color w:val="auto"/>
          <w:sz w:val="24"/>
          <w:szCs w:val="24"/>
        </w:rPr>
        <w:t xml:space="preserve"> edilmez,</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lastRenderedPageBreak/>
        <w:t xml:space="preserve">k) Sınav kâğıtları İnsan Kaynakları ve Eğitim Müdürlüğünce eğitim kayıtları ile birlikte en </w:t>
      </w:r>
      <w:proofErr w:type="gramStart"/>
      <w:r w:rsidRPr="00B33C73">
        <w:rPr>
          <w:rFonts w:ascii="Times New Roman" w:hAnsi="Times New Roman" w:cs="Times New Roman"/>
          <w:color w:val="auto"/>
          <w:sz w:val="24"/>
          <w:szCs w:val="24"/>
        </w:rPr>
        <w:t>az</w:t>
      </w:r>
      <w:proofErr w:type="gramEnd"/>
      <w:r w:rsidRPr="00B33C73">
        <w:rPr>
          <w:rFonts w:ascii="Times New Roman" w:hAnsi="Times New Roman" w:cs="Times New Roman"/>
          <w:color w:val="auto"/>
          <w:sz w:val="24"/>
          <w:szCs w:val="24"/>
        </w:rPr>
        <w:t xml:space="preserve"> iki yıl muhafaza edilir,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l) Hizmet içi eğitim başka bir yönetmelik uyarınca yapılmışsa; eğitim sonu sınavı, sınav şekli ve değerlendirmede ilgili yönetmelik hükümleri uygulanır.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25 – Değerlendirme ve Başarı</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Sınavlarda değerlendirme yüz (100) tam puan üzerinden yapılır.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(2) Başarılı sayılmak için en </w:t>
      </w:r>
      <w:proofErr w:type="gramStart"/>
      <w:r w:rsidRPr="00B33C73">
        <w:rPr>
          <w:rFonts w:ascii="Times New Roman" w:hAnsi="Times New Roman" w:cs="Times New Roman"/>
          <w:color w:val="auto"/>
          <w:sz w:val="24"/>
          <w:szCs w:val="24"/>
        </w:rPr>
        <w:t>az</w:t>
      </w:r>
      <w:proofErr w:type="gramEnd"/>
      <w:r w:rsidRPr="00B33C73">
        <w:rPr>
          <w:rFonts w:ascii="Times New Roman" w:hAnsi="Times New Roman" w:cs="Times New Roman"/>
          <w:color w:val="auto"/>
          <w:sz w:val="24"/>
          <w:szCs w:val="24"/>
        </w:rPr>
        <w:t xml:space="preserve"> yetmiş (70) puan almak gereklidir. </w:t>
      </w:r>
      <w:proofErr w:type="gramStart"/>
      <w:r w:rsidRPr="00B33C73">
        <w:rPr>
          <w:rFonts w:ascii="Times New Roman" w:hAnsi="Times New Roman" w:cs="Times New Roman"/>
          <w:color w:val="auto"/>
          <w:sz w:val="24"/>
          <w:szCs w:val="24"/>
        </w:rPr>
        <w:t>Daha düşük puan alanlar başarısız sayılır.</w:t>
      </w:r>
      <w:proofErr w:type="gramEnd"/>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(3) Başarısız olan personel, aynı konuda daha sonra yapılacak hizmet içi eğitime bir kere daha çağrılabilir.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(4) Eğitim sonu sınavlarının yazılı, sözlü veya uygulamalı yapılması halinde başarı puanı, sınav puanlarının ortalamasıdır.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(5) Eğitime katılan personele, eğitim çalışmaları sonunda eğitimin türüne ve sınav sonucuna göre aşağıdaki belgeler verilir: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Başarı Belgesi: Sınavlı eğitimlerde başarı kriterini karşılayanlara,</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Katılım Belgesi: Sınavsız eğitimlere katılanlara,</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Teşekkür Belgesi: Eğitimi vermiş olan görevlilere.</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(6) Belgelerin birer örneği ilgili personelin özlük dosyasına konulur. </w:t>
      </w:r>
      <w:proofErr w:type="gramStart"/>
      <w:r w:rsidRPr="00B33C73">
        <w:rPr>
          <w:rFonts w:ascii="Times New Roman" w:hAnsi="Times New Roman" w:cs="Times New Roman"/>
          <w:color w:val="auto"/>
          <w:sz w:val="24"/>
          <w:szCs w:val="24"/>
        </w:rPr>
        <w:t>Orijinal kopya ilgili kişiye teslim edilir.</w:t>
      </w:r>
      <w:proofErr w:type="gramEnd"/>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26 – Eğitim Sonu Değerlendirmesi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Eğitim memnuniyetinin ölçülmesi amacıyla eğitim sonunda katılımcılara Eğitim Değerlendirme Anketi uygulanır.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Anket Formunda yer alması gereken konular: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Eğitim içeriğinin uygunluğu,</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Eğitim yönteminin etkinliği,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Eğitimci becerisi ve aktarım yeteneği,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Eğitim ortamı ve araç-gereç yeterliliği,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d) Kuruma katkı potansiyeli,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e) Genel memnuniyet ve öneriler.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(3) Anket sonuçları değerlendirilerek rapor halinde İnsan Kaynakları ve Eğitim Müdürlüğüne sunulur ve gelecek programlara yansıtılır.</w:t>
      </w:r>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27 – İzinler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(1) Hizmet içi eğitim süresince eğitime katılanlar; 657 sayılı Devlet Memurları Kanununun 104. maddesindeki (A) Hastalık izni, (B) Mazeret izni ve (C) Kullanılmayan yıllık izin maddelerine göre izin kullanabilirler. </w:t>
      </w:r>
      <w:proofErr w:type="gramStart"/>
      <w:r w:rsidRPr="00B33C73">
        <w:rPr>
          <w:rFonts w:ascii="Times New Roman" w:hAnsi="Times New Roman" w:cs="Times New Roman"/>
          <w:color w:val="auto"/>
          <w:sz w:val="24"/>
          <w:szCs w:val="24"/>
        </w:rPr>
        <w:t>Bunların dışında diğer izinleri kullanamazlar.</w:t>
      </w:r>
      <w:proofErr w:type="gramEnd"/>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Özel olarak:</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lastRenderedPageBreak/>
        <w:t>a) Hizmet içi eğitim faaliyeti süresi içinde yıllık izin verilemez,</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Acil hastalık veya ölüm gibi zorunlu durumlar için mazeret izni verilebilir,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Başka kurum ve kuruluşlarda eğitime katılanlar; kuruluşlarının izin ile ilgili mevzuat hükümlerine tabi olurlar.</w:t>
      </w:r>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28 – Disiplin</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Hizmet içi eğitim faaliyetlerine katılması kararlaştırılmış olan personel, hastalık izni ve kanuni mazeretleri dışında eğitim faaliyetlerini düzenli bir şekilde izlemek zorundadır.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Bu konuda mazeretsiz olarak ihmali görülen veya eğitim faaliyetlerinin düzenli bir şekilde yürütülmesini engelleyici davranışlarda bulunanlar hakkında disiplin cezaları uygulanır.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(3) Disiplin işlemleri 657 sayılı Devlet Memurları Kanununun ilgili maddelerine göre yürütülür.</w:t>
      </w:r>
    </w:p>
    <w:p w:rsidR="00B73A42" w:rsidRPr="00B33C73" w:rsidRDefault="006D6F3A">
      <w:pPr>
        <w:keepNext/>
        <w:spacing w:before="320" w:after="160"/>
        <w:jc w:val="center"/>
        <w:rPr>
          <w:rFonts w:ascii="Times New Roman" w:hAnsi="Times New Roman" w:cs="Times New Roman"/>
          <w:color w:val="auto"/>
          <w:sz w:val="24"/>
          <w:szCs w:val="24"/>
        </w:rPr>
      </w:pPr>
      <w:r w:rsidRPr="00B33C73">
        <w:rPr>
          <w:rFonts w:ascii="Times New Roman" w:hAnsi="Times New Roman" w:cs="Times New Roman"/>
          <w:b/>
          <w:color w:val="auto"/>
          <w:sz w:val="24"/>
          <w:szCs w:val="24"/>
        </w:rPr>
        <w:t>YEDİNCİ BÖLÜM</w:t>
      </w:r>
      <w:r w:rsidRPr="00B33C73">
        <w:rPr>
          <w:rFonts w:ascii="Times New Roman" w:hAnsi="Times New Roman" w:cs="Times New Roman"/>
          <w:b/>
          <w:color w:val="auto"/>
          <w:sz w:val="24"/>
          <w:szCs w:val="24"/>
        </w:rPr>
        <w:br/>
        <w:t>Mali Hükümler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29 – Eğitim Giderleri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Hizmet içi eğitim faaliyetlerinin gerektirdiği harcamalar, Kurum bütçesinden karşılanır.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Mali kaynak ayrılmasında:</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Yıllık bütçe planlaması yapılırken eğitim giderlerine yeterli kaynak ayrılması,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Mali disiplinin korunması,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Tasarrufluluk ilkesinin gözetilmesi, dikkate alınır.</w:t>
      </w:r>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30 – Eğitim Görevlilerinin Giderleri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Eğitim görevlilerine veya eğitimi gerçekleştiren kurum ve kuruluşlara, eğitime katıldıkları süreler dikkate alınarak aşağıdaki kanunlar uyarınca ödemeler yapılır:</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6245 sayılı Harcırah Kanunu,</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Bütçe Kanunları,</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Devlet Memurları Kanununun ilgili madde ve hükümleri,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ç) 4734 sayılı Kamu İhale Kanunu hükümleri.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Ödeme işlemleri Mali Hizmetler Müdürlüğü tarafından yürütülür.</w:t>
      </w:r>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31 – Eğitime Katılanların Giderleri</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Eğitim faaliyetlerine katılanlara 6245 sayılı Harcırah Kanunu ile Bütçe Kanunlarının ilgili hükümleri uygulanır.</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(2) Harcırah ödenmesi:</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a) Eğitimin görev mahallinde yapılması halinde: Harcırah ödenmez,</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b) Eğitimin Belediye sınırları dâhilinde yapılması halinde: Harcırah ödenmez,</w:t>
      </w:r>
    </w:p>
    <w:p w:rsidR="00B73A42" w:rsidRPr="00B33C73" w:rsidRDefault="006D6F3A" w:rsidP="004047A2">
      <w:pPr>
        <w:ind w:left="360"/>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c) Eğitimin Belediye sınırları dışında yapılması halinde: 6245 sayılı Kanun uyarınca harcırah ödenir.</w:t>
      </w:r>
    </w:p>
    <w:p w:rsidR="00B73A42" w:rsidRPr="00B33C73" w:rsidRDefault="006D6F3A">
      <w:pPr>
        <w:keepNext/>
        <w:spacing w:before="320" w:after="160"/>
        <w:jc w:val="center"/>
        <w:rPr>
          <w:rFonts w:ascii="Times New Roman" w:hAnsi="Times New Roman" w:cs="Times New Roman"/>
          <w:color w:val="auto"/>
          <w:sz w:val="24"/>
          <w:szCs w:val="24"/>
        </w:rPr>
      </w:pPr>
      <w:r w:rsidRPr="00B33C73">
        <w:rPr>
          <w:rFonts w:ascii="Times New Roman" w:hAnsi="Times New Roman" w:cs="Times New Roman"/>
          <w:b/>
          <w:color w:val="auto"/>
          <w:sz w:val="24"/>
          <w:szCs w:val="24"/>
        </w:rPr>
        <w:lastRenderedPageBreak/>
        <w:t>SEKİZİNCİ BÖLÜM</w:t>
      </w:r>
      <w:r w:rsidRPr="00B33C73">
        <w:rPr>
          <w:rFonts w:ascii="Times New Roman" w:hAnsi="Times New Roman" w:cs="Times New Roman"/>
          <w:b/>
          <w:color w:val="auto"/>
          <w:sz w:val="24"/>
          <w:szCs w:val="24"/>
        </w:rPr>
        <w:br/>
        <w:t>Diğer Hükümler</w:t>
      </w:r>
    </w:p>
    <w:p w:rsidR="00B73A42" w:rsidRPr="00B33C73" w:rsidRDefault="006D6F3A">
      <w:pPr>
        <w:keepNext/>
        <w:spacing w:before="200" w:after="60"/>
        <w:rPr>
          <w:rFonts w:ascii="Times New Roman" w:hAnsi="Times New Roman" w:cs="Times New Roman"/>
          <w:color w:val="auto"/>
          <w:sz w:val="24"/>
          <w:szCs w:val="24"/>
        </w:rPr>
      </w:pPr>
      <w:r w:rsidRPr="00B33C73">
        <w:rPr>
          <w:rFonts w:ascii="Times New Roman" w:hAnsi="Times New Roman" w:cs="Times New Roman"/>
          <w:b/>
          <w:color w:val="auto"/>
          <w:sz w:val="24"/>
          <w:szCs w:val="24"/>
        </w:rPr>
        <w:t>MADDE 32 – Yönetmelikte Yer Almayan Hususlar</w:t>
      </w:r>
    </w:p>
    <w:p w:rsidR="00B73A42" w:rsidRPr="00B33C73" w:rsidRDefault="006D6F3A" w:rsidP="004047A2">
      <w:pPr>
        <w:jc w:val="both"/>
        <w:rPr>
          <w:rFonts w:ascii="Times New Roman" w:hAnsi="Times New Roman" w:cs="Times New Roman"/>
          <w:color w:val="auto"/>
          <w:sz w:val="24"/>
          <w:szCs w:val="24"/>
        </w:rPr>
      </w:pPr>
      <w:proofErr w:type="gramStart"/>
      <w:r w:rsidRPr="00B33C73">
        <w:rPr>
          <w:rFonts w:ascii="Times New Roman" w:hAnsi="Times New Roman" w:cs="Times New Roman"/>
          <w:color w:val="auto"/>
          <w:sz w:val="24"/>
          <w:szCs w:val="24"/>
        </w:rPr>
        <w:t>(1) Bu Yönetmelikte yer almayan hususlarda yürürlükteki ilgili mevzuat hükümleri uygulanır.</w:t>
      </w:r>
      <w:proofErr w:type="gramEnd"/>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33 – Yürürlükten Kaldırılan Yönetmelik</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(1) Soma Belediye Meclisinin 06.01.2026 tarih ve 5 nolu kararı ile yürürlüğe konulan Soma Belediyesi Hizmet İçi Eğitim Yönetmeliği yürürlükten kaldırılmıştır.</w:t>
      </w:r>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34 – Yürürlük</w:t>
      </w:r>
    </w:p>
    <w:p w:rsidR="00B73A42" w:rsidRPr="00B33C73" w:rsidRDefault="006D6F3A" w:rsidP="004047A2">
      <w:pPr>
        <w:jc w:val="both"/>
        <w:rPr>
          <w:rFonts w:ascii="Times New Roman" w:hAnsi="Times New Roman" w:cs="Times New Roman"/>
          <w:color w:val="auto"/>
          <w:sz w:val="24"/>
          <w:szCs w:val="24"/>
        </w:rPr>
      </w:pPr>
      <w:r w:rsidRPr="00B33C73">
        <w:rPr>
          <w:rFonts w:ascii="Times New Roman" w:hAnsi="Times New Roman" w:cs="Times New Roman"/>
          <w:color w:val="auto"/>
          <w:sz w:val="24"/>
          <w:szCs w:val="24"/>
        </w:rPr>
        <w:t xml:space="preserve">(1) Bu Yönetmelik, Soma Belediye Meclisi tarafından </w:t>
      </w:r>
      <w:proofErr w:type="gramStart"/>
      <w:r w:rsidRPr="00B33C73">
        <w:rPr>
          <w:rFonts w:ascii="Times New Roman" w:hAnsi="Times New Roman" w:cs="Times New Roman"/>
          <w:color w:val="auto"/>
          <w:sz w:val="24"/>
          <w:szCs w:val="24"/>
        </w:rPr>
        <w:t>kabul</w:t>
      </w:r>
      <w:proofErr w:type="gramEnd"/>
      <w:r w:rsidRPr="00B33C73">
        <w:rPr>
          <w:rFonts w:ascii="Times New Roman" w:hAnsi="Times New Roman" w:cs="Times New Roman"/>
          <w:color w:val="auto"/>
          <w:sz w:val="24"/>
          <w:szCs w:val="24"/>
        </w:rPr>
        <w:t xml:space="preserve"> edilerek Soma Belediyesinin internet sitesinde ilanı ile yürürlüğe girer.</w:t>
      </w:r>
    </w:p>
    <w:p w:rsidR="00B73A42" w:rsidRPr="00B33C73" w:rsidRDefault="006D6F3A" w:rsidP="004047A2">
      <w:pPr>
        <w:keepNext/>
        <w:spacing w:before="200" w:after="60"/>
        <w:jc w:val="both"/>
        <w:rPr>
          <w:rFonts w:ascii="Times New Roman" w:hAnsi="Times New Roman" w:cs="Times New Roman"/>
          <w:color w:val="auto"/>
          <w:sz w:val="24"/>
          <w:szCs w:val="24"/>
        </w:rPr>
      </w:pPr>
      <w:r w:rsidRPr="00B33C73">
        <w:rPr>
          <w:rFonts w:ascii="Times New Roman" w:hAnsi="Times New Roman" w:cs="Times New Roman"/>
          <w:b/>
          <w:color w:val="auto"/>
          <w:sz w:val="24"/>
          <w:szCs w:val="24"/>
        </w:rPr>
        <w:t>MADDE 35 – Yürütme</w:t>
      </w:r>
    </w:p>
    <w:p w:rsidR="00B73A42" w:rsidRPr="00B33C73" w:rsidRDefault="006D6F3A" w:rsidP="004047A2">
      <w:pPr>
        <w:jc w:val="both"/>
        <w:rPr>
          <w:rFonts w:ascii="Times New Roman" w:hAnsi="Times New Roman" w:cs="Times New Roman"/>
          <w:color w:val="auto"/>
          <w:sz w:val="24"/>
          <w:szCs w:val="24"/>
        </w:rPr>
      </w:pPr>
      <w:proofErr w:type="gramStart"/>
      <w:r w:rsidRPr="00B33C73">
        <w:rPr>
          <w:rFonts w:ascii="Times New Roman" w:hAnsi="Times New Roman" w:cs="Times New Roman"/>
          <w:color w:val="auto"/>
          <w:sz w:val="24"/>
          <w:szCs w:val="24"/>
        </w:rPr>
        <w:t xml:space="preserve">(1) Bu </w:t>
      </w:r>
      <w:proofErr w:type="spellStart"/>
      <w:r w:rsidRPr="00B33C73">
        <w:rPr>
          <w:rFonts w:ascii="Times New Roman" w:hAnsi="Times New Roman" w:cs="Times New Roman"/>
          <w:color w:val="auto"/>
          <w:sz w:val="24"/>
          <w:szCs w:val="24"/>
        </w:rPr>
        <w:t>Yönetmelik</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hükümlerini</w:t>
      </w:r>
      <w:proofErr w:type="spellEnd"/>
      <w:r w:rsidRPr="00B33C73">
        <w:rPr>
          <w:rFonts w:ascii="Times New Roman" w:hAnsi="Times New Roman" w:cs="Times New Roman"/>
          <w:color w:val="auto"/>
          <w:sz w:val="24"/>
          <w:szCs w:val="24"/>
        </w:rPr>
        <w:t xml:space="preserve"> Soma </w:t>
      </w:r>
      <w:proofErr w:type="spellStart"/>
      <w:r w:rsidRPr="00B33C73">
        <w:rPr>
          <w:rFonts w:ascii="Times New Roman" w:hAnsi="Times New Roman" w:cs="Times New Roman"/>
          <w:color w:val="auto"/>
          <w:sz w:val="24"/>
          <w:szCs w:val="24"/>
        </w:rPr>
        <w:t>Belediye</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Başkanı</w:t>
      </w:r>
      <w:proofErr w:type="spellEnd"/>
      <w:r w:rsidRPr="00B33C73">
        <w:rPr>
          <w:rFonts w:ascii="Times New Roman" w:hAnsi="Times New Roman" w:cs="Times New Roman"/>
          <w:color w:val="auto"/>
          <w:sz w:val="24"/>
          <w:szCs w:val="24"/>
        </w:rPr>
        <w:t xml:space="preserve"> </w:t>
      </w:r>
      <w:proofErr w:type="spellStart"/>
      <w:r w:rsidRPr="00B33C73">
        <w:rPr>
          <w:rFonts w:ascii="Times New Roman" w:hAnsi="Times New Roman" w:cs="Times New Roman"/>
          <w:color w:val="auto"/>
          <w:sz w:val="24"/>
          <w:szCs w:val="24"/>
        </w:rPr>
        <w:t>yürütür</w:t>
      </w:r>
      <w:proofErr w:type="spellEnd"/>
      <w:r w:rsidRPr="00B33C73">
        <w:rPr>
          <w:rFonts w:ascii="Times New Roman" w:hAnsi="Times New Roman" w:cs="Times New Roman"/>
          <w:color w:val="auto"/>
          <w:sz w:val="24"/>
          <w:szCs w:val="24"/>
        </w:rPr>
        <w:t>.</w:t>
      </w:r>
      <w:proofErr w:type="gramEnd"/>
    </w:p>
    <w:p w:rsidR="00E72725" w:rsidRPr="00B33C73" w:rsidRDefault="00E72725">
      <w:pPr>
        <w:rPr>
          <w:rFonts w:ascii="Times New Roman" w:hAnsi="Times New Roman" w:cs="Times New Roman"/>
          <w:color w:val="auto"/>
          <w:sz w:val="24"/>
          <w:szCs w:val="24"/>
        </w:rPr>
      </w:pPr>
    </w:p>
    <w:p w:rsidR="00E72725" w:rsidRPr="007C54B8" w:rsidRDefault="007C54B8">
      <w:pPr>
        <w:rPr>
          <w:rFonts w:ascii="Times New Roman" w:hAnsi="Times New Roman" w:cs="Times New Roman"/>
          <w:b/>
          <w:color w:val="auto"/>
          <w:sz w:val="24"/>
          <w:szCs w:val="24"/>
        </w:rPr>
      </w:pPr>
      <w:r w:rsidRPr="007C54B8">
        <w:rPr>
          <w:rFonts w:ascii="Times New Roman" w:hAnsi="Times New Roman" w:cs="Times New Roman"/>
          <w:b/>
        </w:rPr>
        <w:t xml:space="preserve">Soma </w:t>
      </w:r>
      <w:proofErr w:type="spellStart"/>
      <w:r w:rsidRPr="007C54B8">
        <w:rPr>
          <w:rFonts w:ascii="Times New Roman" w:hAnsi="Times New Roman" w:cs="Times New Roman"/>
          <w:b/>
        </w:rPr>
        <w:t>Belediye</w:t>
      </w:r>
      <w:proofErr w:type="spellEnd"/>
      <w:r w:rsidRPr="007C54B8">
        <w:rPr>
          <w:rFonts w:ascii="Times New Roman" w:hAnsi="Times New Roman" w:cs="Times New Roman"/>
          <w:b/>
        </w:rPr>
        <w:t xml:space="preserve"> </w:t>
      </w:r>
      <w:proofErr w:type="spellStart"/>
      <w:r w:rsidRPr="007C54B8">
        <w:rPr>
          <w:rFonts w:ascii="Times New Roman" w:hAnsi="Times New Roman" w:cs="Times New Roman"/>
          <w:b/>
        </w:rPr>
        <w:t>Meclisinin</w:t>
      </w:r>
      <w:proofErr w:type="spellEnd"/>
      <w:r w:rsidRPr="007C54B8">
        <w:rPr>
          <w:rFonts w:ascii="Times New Roman" w:hAnsi="Times New Roman" w:cs="Times New Roman"/>
          <w:b/>
        </w:rPr>
        <w:t xml:space="preserve"> 06/</w:t>
      </w:r>
      <w:r w:rsidRPr="007C54B8">
        <w:rPr>
          <w:rFonts w:ascii="Times New Roman" w:hAnsi="Times New Roman" w:cs="Times New Roman"/>
          <w:b/>
        </w:rPr>
        <w:t>1</w:t>
      </w:r>
      <w:r w:rsidRPr="007C54B8">
        <w:rPr>
          <w:rFonts w:ascii="Times New Roman" w:hAnsi="Times New Roman" w:cs="Times New Roman"/>
          <w:b/>
        </w:rPr>
        <w:t>0</w:t>
      </w:r>
      <w:r w:rsidRPr="007C54B8">
        <w:rPr>
          <w:rFonts w:ascii="Times New Roman" w:hAnsi="Times New Roman" w:cs="Times New Roman"/>
          <w:b/>
        </w:rPr>
        <w:t xml:space="preserve">/2026 </w:t>
      </w:r>
      <w:proofErr w:type="spellStart"/>
      <w:r w:rsidRPr="007C54B8">
        <w:rPr>
          <w:rFonts w:ascii="Times New Roman" w:hAnsi="Times New Roman" w:cs="Times New Roman"/>
          <w:b/>
        </w:rPr>
        <w:t>tarih</w:t>
      </w:r>
      <w:proofErr w:type="spellEnd"/>
      <w:r w:rsidRPr="007C54B8">
        <w:rPr>
          <w:rFonts w:ascii="Times New Roman" w:hAnsi="Times New Roman" w:cs="Times New Roman"/>
          <w:b/>
        </w:rPr>
        <w:t xml:space="preserve"> </w:t>
      </w:r>
      <w:proofErr w:type="spellStart"/>
      <w:r w:rsidRPr="007C54B8">
        <w:rPr>
          <w:rFonts w:ascii="Times New Roman" w:hAnsi="Times New Roman" w:cs="Times New Roman"/>
          <w:b/>
        </w:rPr>
        <w:t>ve</w:t>
      </w:r>
      <w:proofErr w:type="spellEnd"/>
      <w:r w:rsidRPr="007C54B8">
        <w:rPr>
          <w:rFonts w:ascii="Times New Roman" w:hAnsi="Times New Roman" w:cs="Times New Roman"/>
          <w:b/>
        </w:rPr>
        <w:t xml:space="preserve"> </w:t>
      </w:r>
      <w:r w:rsidRPr="007C54B8">
        <w:rPr>
          <w:rFonts w:ascii="Times New Roman" w:hAnsi="Times New Roman" w:cs="Times New Roman"/>
          <w:b/>
        </w:rPr>
        <w:t>170</w:t>
      </w:r>
      <w:r w:rsidRPr="007C54B8">
        <w:rPr>
          <w:rFonts w:ascii="Times New Roman" w:hAnsi="Times New Roman" w:cs="Times New Roman"/>
          <w:b/>
        </w:rPr>
        <w:t xml:space="preserve"> </w:t>
      </w:r>
      <w:proofErr w:type="spellStart"/>
      <w:r w:rsidRPr="007C54B8">
        <w:rPr>
          <w:rFonts w:ascii="Times New Roman" w:hAnsi="Times New Roman" w:cs="Times New Roman"/>
          <w:b/>
        </w:rPr>
        <w:t>sayılı</w:t>
      </w:r>
      <w:proofErr w:type="spellEnd"/>
      <w:r w:rsidRPr="007C54B8">
        <w:rPr>
          <w:rFonts w:ascii="Times New Roman" w:hAnsi="Times New Roman" w:cs="Times New Roman"/>
          <w:b/>
        </w:rPr>
        <w:t xml:space="preserve"> </w:t>
      </w:r>
      <w:proofErr w:type="spellStart"/>
      <w:r w:rsidRPr="007C54B8">
        <w:rPr>
          <w:rFonts w:ascii="Times New Roman" w:hAnsi="Times New Roman" w:cs="Times New Roman"/>
          <w:b/>
        </w:rPr>
        <w:t>kararı</w:t>
      </w:r>
      <w:proofErr w:type="spellEnd"/>
      <w:r w:rsidRPr="007C54B8">
        <w:rPr>
          <w:rFonts w:ascii="Times New Roman" w:hAnsi="Times New Roman" w:cs="Times New Roman"/>
          <w:b/>
        </w:rPr>
        <w:t xml:space="preserve"> </w:t>
      </w:r>
      <w:proofErr w:type="spellStart"/>
      <w:r w:rsidRPr="007C54B8">
        <w:rPr>
          <w:rFonts w:ascii="Times New Roman" w:hAnsi="Times New Roman" w:cs="Times New Roman"/>
          <w:b/>
        </w:rPr>
        <w:t>ile</w:t>
      </w:r>
      <w:proofErr w:type="spellEnd"/>
      <w:r w:rsidRPr="007C54B8">
        <w:rPr>
          <w:rFonts w:ascii="Times New Roman" w:hAnsi="Times New Roman" w:cs="Times New Roman"/>
          <w:b/>
        </w:rPr>
        <w:t xml:space="preserve"> </w:t>
      </w:r>
      <w:proofErr w:type="spellStart"/>
      <w:proofErr w:type="gramStart"/>
      <w:r w:rsidRPr="007C54B8">
        <w:rPr>
          <w:rFonts w:ascii="Times New Roman" w:hAnsi="Times New Roman" w:cs="Times New Roman"/>
          <w:b/>
        </w:rPr>
        <w:t>kabul</w:t>
      </w:r>
      <w:proofErr w:type="spellEnd"/>
      <w:proofErr w:type="gramEnd"/>
      <w:r w:rsidRPr="007C54B8">
        <w:rPr>
          <w:rFonts w:ascii="Times New Roman" w:hAnsi="Times New Roman" w:cs="Times New Roman"/>
          <w:b/>
        </w:rPr>
        <w:t xml:space="preserve"> </w:t>
      </w:r>
      <w:proofErr w:type="spellStart"/>
      <w:r w:rsidRPr="007C54B8">
        <w:rPr>
          <w:rFonts w:ascii="Times New Roman" w:hAnsi="Times New Roman" w:cs="Times New Roman"/>
          <w:b/>
        </w:rPr>
        <w:t>edilmiştir</w:t>
      </w:r>
      <w:proofErr w:type="spellEnd"/>
      <w:r w:rsidRPr="007C54B8">
        <w:rPr>
          <w:rFonts w:ascii="Times New Roman" w:hAnsi="Times New Roman" w:cs="Times New Roman"/>
          <w:b/>
        </w:rPr>
        <w:t>.</w:t>
      </w:r>
    </w:p>
    <w:p w:rsidR="00E72725" w:rsidRPr="00B33C73" w:rsidRDefault="00E72725">
      <w:pPr>
        <w:rPr>
          <w:rFonts w:ascii="Times New Roman" w:hAnsi="Times New Roman" w:cs="Times New Roman"/>
          <w:color w:val="auto"/>
          <w:sz w:val="24"/>
          <w:szCs w:val="24"/>
        </w:rPr>
      </w:pPr>
    </w:p>
    <w:p w:rsidR="00E72725" w:rsidRPr="00B33C73" w:rsidRDefault="00E72725">
      <w:pPr>
        <w:rPr>
          <w:rFonts w:ascii="Times New Roman" w:hAnsi="Times New Roman" w:cs="Times New Roman"/>
          <w:color w:val="auto"/>
          <w:sz w:val="24"/>
          <w:szCs w:val="24"/>
        </w:rPr>
      </w:pPr>
    </w:p>
    <w:p w:rsidR="00E72725" w:rsidRPr="00B33C73" w:rsidRDefault="00E72725" w:rsidP="005A1E99">
      <w:pPr>
        <w:spacing w:after="0" w:line="240" w:lineRule="auto"/>
        <w:jc w:val="both"/>
        <w:rPr>
          <w:rFonts w:ascii="Times New Roman" w:eastAsia="Times New Roman" w:hAnsi="Times New Roman" w:cs="Times New Roman"/>
          <w:color w:val="auto"/>
          <w:sz w:val="24"/>
          <w:szCs w:val="24"/>
          <w:lang w:eastAsia="tr-TR"/>
        </w:rPr>
      </w:pPr>
      <w:r w:rsidRPr="00B33C73">
        <w:rPr>
          <w:rFonts w:ascii="Times New Roman" w:eastAsia="Times New Roman" w:hAnsi="Times New Roman" w:cs="Times New Roman"/>
          <w:color w:val="auto"/>
          <w:sz w:val="24"/>
          <w:szCs w:val="24"/>
          <w:lang w:eastAsia="tr-TR"/>
        </w:rPr>
        <w:t xml:space="preserve">         </w:t>
      </w:r>
    </w:p>
    <w:p w:rsidR="00E72725" w:rsidRPr="00B33C73" w:rsidRDefault="00E72725">
      <w:pPr>
        <w:rPr>
          <w:rFonts w:ascii="Times New Roman" w:hAnsi="Times New Roman" w:cs="Times New Roman"/>
          <w:color w:val="auto"/>
          <w:sz w:val="24"/>
          <w:szCs w:val="24"/>
        </w:rPr>
      </w:pPr>
      <w:bookmarkStart w:id="0" w:name="_GoBack"/>
      <w:bookmarkEnd w:id="0"/>
    </w:p>
    <w:sectPr w:rsidR="00E72725" w:rsidRPr="00B33C73" w:rsidSect="00034616">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BF8" w:rsidRDefault="00A35BF8" w:rsidP="00D46941">
      <w:pPr>
        <w:spacing w:after="0" w:line="240" w:lineRule="auto"/>
      </w:pPr>
      <w:r>
        <w:separator/>
      </w:r>
    </w:p>
  </w:endnote>
  <w:endnote w:type="continuationSeparator" w:id="0">
    <w:p w:rsidR="00A35BF8" w:rsidRDefault="00A35BF8" w:rsidP="00D46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941" w:rsidRDefault="00D4694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941" w:rsidRDefault="00D46941">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941" w:rsidRDefault="00D4694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BF8" w:rsidRDefault="00A35BF8" w:rsidP="00D46941">
      <w:pPr>
        <w:spacing w:after="0" w:line="240" w:lineRule="auto"/>
      </w:pPr>
      <w:r>
        <w:separator/>
      </w:r>
    </w:p>
  </w:footnote>
  <w:footnote w:type="continuationSeparator" w:id="0">
    <w:p w:rsidR="00A35BF8" w:rsidRDefault="00A35BF8" w:rsidP="00D469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941" w:rsidRDefault="00D46941">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941" w:rsidRDefault="00D46941">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941" w:rsidRDefault="00D4694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13693"/>
    <w:rsid w:val="0015074B"/>
    <w:rsid w:val="0029639D"/>
    <w:rsid w:val="003165CA"/>
    <w:rsid w:val="00326F90"/>
    <w:rsid w:val="003D75A4"/>
    <w:rsid w:val="0040081F"/>
    <w:rsid w:val="004047A2"/>
    <w:rsid w:val="00556E7C"/>
    <w:rsid w:val="005942ED"/>
    <w:rsid w:val="005A1E99"/>
    <w:rsid w:val="006D6F3A"/>
    <w:rsid w:val="007C54B8"/>
    <w:rsid w:val="007E673B"/>
    <w:rsid w:val="00962602"/>
    <w:rsid w:val="00994FFA"/>
    <w:rsid w:val="00A10889"/>
    <w:rsid w:val="00A35BF8"/>
    <w:rsid w:val="00A96BE4"/>
    <w:rsid w:val="00AA1D8D"/>
    <w:rsid w:val="00B27A83"/>
    <w:rsid w:val="00B33C73"/>
    <w:rsid w:val="00B47730"/>
    <w:rsid w:val="00B73A42"/>
    <w:rsid w:val="00C94501"/>
    <w:rsid w:val="00CB0664"/>
    <w:rsid w:val="00D46941"/>
    <w:rsid w:val="00D92ACB"/>
    <w:rsid w:val="00E72725"/>
    <w:rsid w:val="00EB79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222222"/>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222222"/>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10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83738-9E44-4C22-8F77-6FDF470A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14</Pages>
  <Words>4343</Words>
  <Characters>24760</Characters>
  <Application>Microsoft Office Word</Application>
  <DocSecurity>0</DocSecurity>
  <Lines>206</Lines>
  <Paragraphs>58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29045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Hakan ZEYBEKLER</cp:lastModifiedBy>
  <cp:revision>14</cp:revision>
  <dcterms:created xsi:type="dcterms:W3CDTF">2013-12-23T23:15:00Z</dcterms:created>
  <dcterms:modified xsi:type="dcterms:W3CDTF">2026-10-20T05:49:00Z</dcterms:modified>
  <cp:category/>
</cp:coreProperties>
</file>